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61" w:rsidRPr="00AB0BF5" w:rsidRDefault="00C73F94" w:rsidP="00C73F94">
      <w:pPr>
        <w:autoSpaceDE w:val="0"/>
        <w:autoSpaceDN w:val="0"/>
        <w:adjustRightInd w:val="0"/>
        <w:spacing w:line="360" w:lineRule="auto"/>
        <w:ind w:firstLine="720"/>
        <w:jc w:val="center"/>
        <w:rPr>
          <w:rFonts w:ascii="Times New Roman" w:hAnsi="Times New Roman"/>
          <w:b/>
          <w:bCs/>
          <w:sz w:val="16"/>
          <w:szCs w:val="16"/>
        </w:rPr>
      </w:pPr>
      <w:r w:rsidRPr="00C73F94">
        <w:rPr>
          <w:rFonts w:ascii="Times New Roman" w:hAnsi="Times New Roman"/>
          <w:noProof/>
          <w:color w:val="auto"/>
          <w:sz w:val="24"/>
          <w:szCs w:val="24"/>
        </w:rPr>
        <w:drawing>
          <wp:inline distT="0" distB="0" distL="0" distR="0" wp14:anchorId="7479E815" wp14:editId="03C96E0F">
            <wp:extent cx="952500" cy="80010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7" cstate="print">
                      <a:lum bright="18000" contrast="52000"/>
                    </a:blip>
                    <a:srcRect/>
                    <a:stretch>
                      <a:fillRect/>
                    </a:stretch>
                  </pic:blipFill>
                  <pic:spPr>
                    <a:xfrm>
                      <a:off x="0" y="0"/>
                      <a:ext cx="952500" cy="800100"/>
                    </a:xfrm>
                    <a:prstGeom prst="rect">
                      <a:avLst/>
                    </a:prstGeom>
                    <a:noFill/>
                    <a:ln w="9525" cmpd="sng">
                      <a:noFill/>
                      <a:miter lim="800000"/>
                      <a:headEnd/>
                      <a:tailEnd/>
                    </a:ln>
                  </pic:spPr>
                </pic:pic>
              </a:graphicData>
            </a:graphic>
          </wp:inline>
        </w:drawing>
      </w:r>
    </w:p>
    <w:p w:rsidR="00705896" w:rsidRPr="00055263" w:rsidRDefault="00705896" w:rsidP="00705896">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Российская Федерация</w:t>
      </w:r>
    </w:p>
    <w:p w:rsidR="00705896" w:rsidRPr="00055263" w:rsidRDefault="00705896" w:rsidP="00705896">
      <w:pPr>
        <w:autoSpaceDE w:val="0"/>
        <w:autoSpaceDN w:val="0"/>
        <w:adjustRightInd w:val="0"/>
        <w:ind w:firstLine="720"/>
        <w:jc w:val="center"/>
        <w:rPr>
          <w:rFonts w:ascii="Times New Roman" w:hAnsi="Times New Roman"/>
          <w:b/>
          <w:bCs/>
          <w:sz w:val="28"/>
          <w:szCs w:val="28"/>
        </w:rPr>
      </w:pPr>
      <w:r w:rsidRPr="00055263">
        <w:rPr>
          <w:rFonts w:ascii="Times New Roman" w:hAnsi="Times New Roman"/>
          <w:b/>
          <w:bCs/>
          <w:sz w:val="28"/>
          <w:szCs w:val="28"/>
        </w:rPr>
        <w:t>Новгородская область</w:t>
      </w:r>
      <w:r>
        <w:rPr>
          <w:rFonts w:ascii="Times New Roman" w:hAnsi="Times New Roman"/>
          <w:b/>
          <w:bCs/>
          <w:sz w:val="28"/>
          <w:szCs w:val="28"/>
        </w:rPr>
        <w:t xml:space="preserve"> Старорусский район</w:t>
      </w:r>
    </w:p>
    <w:p w:rsidR="00705896" w:rsidRPr="00055263" w:rsidRDefault="00705896" w:rsidP="00C73F94">
      <w:pPr>
        <w:autoSpaceDE w:val="0"/>
        <w:autoSpaceDN w:val="0"/>
        <w:adjustRightInd w:val="0"/>
        <w:spacing w:line="360" w:lineRule="auto"/>
        <w:ind w:firstLine="426"/>
        <w:jc w:val="center"/>
        <w:rPr>
          <w:rFonts w:ascii="Times New Roman" w:hAnsi="Times New Roman"/>
          <w:b/>
          <w:bCs/>
          <w:sz w:val="28"/>
          <w:szCs w:val="28"/>
        </w:rPr>
      </w:pPr>
      <w:r>
        <w:rPr>
          <w:rFonts w:ascii="Times New Roman" w:hAnsi="Times New Roman"/>
          <w:b/>
          <w:bCs/>
          <w:sz w:val="28"/>
          <w:szCs w:val="28"/>
        </w:rPr>
        <w:t xml:space="preserve">СОВЕТ ДЕПУТАТОВ </w:t>
      </w:r>
      <w:r w:rsidR="00C73F94">
        <w:rPr>
          <w:rFonts w:ascii="Times New Roman" w:hAnsi="Times New Roman"/>
          <w:b/>
          <w:bCs/>
          <w:sz w:val="28"/>
          <w:szCs w:val="28"/>
        </w:rPr>
        <w:t>ЗАЛУЧСКОГО СЕЛЬСКОГО ПОСЕЛЕНИЯ</w:t>
      </w:r>
    </w:p>
    <w:p w:rsidR="00705896" w:rsidRDefault="00705896" w:rsidP="00705896">
      <w:pPr>
        <w:autoSpaceDE w:val="0"/>
        <w:autoSpaceDN w:val="0"/>
        <w:adjustRightInd w:val="0"/>
        <w:spacing w:line="360" w:lineRule="auto"/>
        <w:ind w:firstLine="720"/>
        <w:jc w:val="center"/>
        <w:rPr>
          <w:rFonts w:ascii="Times New Roman" w:hAnsi="Times New Roman"/>
          <w:b/>
          <w:bCs/>
          <w:sz w:val="32"/>
          <w:szCs w:val="32"/>
        </w:rPr>
      </w:pPr>
      <w:r w:rsidRPr="00055263">
        <w:rPr>
          <w:rFonts w:ascii="Times New Roman" w:hAnsi="Times New Roman"/>
          <w:b/>
          <w:bCs/>
          <w:sz w:val="32"/>
          <w:szCs w:val="32"/>
        </w:rPr>
        <w:t>Р Е Ш Е Н И Е</w:t>
      </w:r>
    </w:p>
    <w:p w:rsidR="00705896" w:rsidRDefault="00705896"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 xml:space="preserve">от    </w:t>
      </w:r>
      <w:r w:rsidRPr="00055263">
        <w:rPr>
          <w:rFonts w:ascii="Times New Roman" w:hAnsi="Times New Roman"/>
          <w:sz w:val="28"/>
          <w:szCs w:val="28"/>
        </w:rPr>
        <w:t>.2021</w:t>
      </w:r>
      <w:r>
        <w:rPr>
          <w:rFonts w:ascii="Times New Roman" w:hAnsi="Times New Roman"/>
          <w:sz w:val="28"/>
          <w:szCs w:val="28"/>
        </w:rPr>
        <w:t xml:space="preserve"> №</w:t>
      </w:r>
      <w:r w:rsidR="00C73F94">
        <w:rPr>
          <w:rFonts w:ascii="Times New Roman" w:hAnsi="Times New Roman"/>
          <w:sz w:val="28"/>
          <w:szCs w:val="28"/>
        </w:rPr>
        <w:t xml:space="preserve">  ПРОЕКТ</w:t>
      </w:r>
    </w:p>
    <w:p w:rsidR="00705896" w:rsidRPr="00C73F94" w:rsidRDefault="00C73F94" w:rsidP="00705896">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с. Залучье</w:t>
      </w:r>
    </w:p>
    <w:p w:rsidR="00705896" w:rsidRDefault="00705896" w:rsidP="00705896">
      <w:pPr>
        <w:ind w:firstLine="709"/>
        <w:contextualSpacing/>
        <w:jc w:val="center"/>
        <w:rPr>
          <w:rFonts w:ascii="Times New Roman" w:hAnsi="Times New Roman"/>
          <w:b/>
          <w:bCs/>
          <w:sz w:val="28"/>
          <w:szCs w:val="28"/>
        </w:rPr>
      </w:pPr>
    </w:p>
    <w:p w:rsidR="00705896" w:rsidRDefault="00705896" w:rsidP="00AC3C61">
      <w:pPr>
        <w:ind w:firstLine="709"/>
        <w:contextualSpacing/>
        <w:jc w:val="center"/>
        <w:rPr>
          <w:rFonts w:ascii="Times New Roman" w:hAnsi="Times New Roman"/>
          <w:b/>
          <w:sz w:val="28"/>
          <w:szCs w:val="28"/>
        </w:rPr>
      </w:pPr>
    </w:p>
    <w:p w:rsidR="00AC3C61" w:rsidRPr="00055263" w:rsidRDefault="002D7D4E" w:rsidP="00705896">
      <w:pPr>
        <w:ind w:firstLine="709"/>
        <w:contextualSpacing/>
        <w:jc w:val="center"/>
        <w:rPr>
          <w:rFonts w:ascii="Times New Roman" w:hAnsi="Times New Roman"/>
          <w:b/>
          <w:bCs/>
          <w:sz w:val="32"/>
          <w:szCs w:val="32"/>
        </w:rPr>
      </w:pPr>
      <w:r>
        <w:rPr>
          <w:rFonts w:ascii="Times New Roman" w:hAnsi="Times New Roman"/>
          <w:b/>
          <w:sz w:val="28"/>
          <w:szCs w:val="28"/>
        </w:rPr>
        <w:t xml:space="preserve">О внесении изменений в Положение о муниципальном контроле </w:t>
      </w:r>
      <w:r w:rsidR="00227D7A">
        <w:rPr>
          <w:rFonts w:ascii="Times New Roman" w:hAnsi="Times New Roman"/>
          <w:b/>
          <w:sz w:val="28"/>
          <w:szCs w:val="28"/>
        </w:rPr>
        <w:t xml:space="preserve">в сфере благоустройства </w:t>
      </w:r>
      <w:r>
        <w:rPr>
          <w:rFonts w:ascii="Times New Roman" w:hAnsi="Times New Roman"/>
          <w:b/>
          <w:sz w:val="28"/>
          <w:szCs w:val="28"/>
        </w:rPr>
        <w:t xml:space="preserve">на территории </w:t>
      </w:r>
      <w:r w:rsidR="00C73F94">
        <w:rPr>
          <w:rFonts w:ascii="Times New Roman" w:hAnsi="Times New Roman"/>
          <w:b/>
          <w:sz w:val="28"/>
          <w:szCs w:val="28"/>
        </w:rPr>
        <w:t>Залучского сельского поселения</w:t>
      </w:r>
    </w:p>
    <w:p w:rsidR="00AC3C61" w:rsidRPr="00055263" w:rsidRDefault="00AC3C61" w:rsidP="00AC3C61">
      <w:pPr>
        <w:autoSpaceDE w:val="0"/>
        <w:autoSpaceDN w:val="0"/>
        <w:adjustRightInd w:val="0"/>
        <w:ind w:firstLine="720"/>
        <w:jc w:val="center"/>
        <w:rPr>
          <w:rFonts w:ascii="Times New Roman" w:hAnsi="Times New Roman"/>
          <w:sz w:val="28"/>
          <w:szCs w:val="28"/>
        </w:rPr>
      </w:pPr>
    </w:p>
    <w:p w:rsidR="00AC3C61" w:rsidRPr="00055263" w:rsidRDefault="00AC3C61" w:rsidP="00AC3C61">
      <w:pPr>
        <w:autoSpaceDE w:val="0"/>
        <w:autoSpaceDN w:val="0"/>
        <w:adjustRightInd w:val="0"/>
        <w:ind w:firstLine="720"/>
        <w:jc w:val="both"/>
        <w:rPr>
          <w:rFonts w:ascii="Times New Roman" w:hAnsi="Times New Roman"/>
          <w:b/>
          <w:bCs/>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 248-ФЗ </w:t>
      </w:r>
      <w:r>
        <w:rPr>
          <w:rFonts w:ascii="Times New Roman" w:hAnsi="Times New Roman"/>
          <w:sz w:val="28"/>
          <w:szCs w:val="28"/>
        </w:rPr>
        <w:t>«</w:t>
      </w:r>
      <w:r w:rsidRPr="00055263">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055263">
        <w:rPr>
          <w:rFonts w:ascii="Times New Roman" w:hAnsi="Times New Roman"/>
          <w:sz w:val="28"/>
          <w:szCs w:val="28"/>
        </w:rPr>
        <w:t xml:space="preserve">, </w:t>
      </w:r>
      <w:r w:rsidR="00705896">
        <w:rPr>
          <w:rFonts w:ascii="Times New Roman" w:hAnsi="Times New Roman"/>
          <w:sz w:val="28"/>
          <w:szCs w:val="28"/>
        </w:rPr>
        <w:t xml:space="preserve">Совет депутатов </w:t>
      </w:r>
      <w:r w:rsidR="00C73F94">
        <w:rPr>
          <w:rFonts w:ascii="Times New Roman" w:hAnsi="Times New Roman"/>
          <w:sz w:val="28"/>
          <w:szCs w:val="28"/>
        </w:rPr>
        <w:t>Залучского сельского поселения</w:t>
      </w:r>
      <w:r w:rsidRPr="00055263">
        <w:rPr>
          <w:rFonts w:ascii="Times New Roman" w:hAnsi="Times New Roman"/>
          <w:sz w:val="28"/>
          <w:szCs w:val="28"/>
        </w:rPr>
        <w:t xml:space="preserve"> </w:t>
      </w:r>
      <w:r w:rsidRPr="00055263">
        <w:rPr>
          <w:rFonts w:ascii="Times New Roman" w:hAnsi="Times New Roman"/>
          <w:b/>
          <w:bCs/>
          <w:sz w:val="28"/>
          <w:szCs w:val="28"/>
        </w:rPr>
        <w:t>РЕШИЛ:</w:t>
      </w:r>
    </w:p>
    <w:p w:rsidR="00D553B7" w:rsidRDefault="00AC3C61" w:rsidP="00EB725E">
      <w:pPr>
        <w:autoSpaceDE w:val="0"/>
        <w:autoSpaceDN w:val="0"/>
        <w:adjustRightInd w:val="0"/>
        <w:ind w:firstLine="539"/>
        <w:jc w:val="both"/>
        <w:rPr>
          <w:rFonts w:ascii="Times New Roman" w:hAnsi="Times New Roman"/>
          <w:bCs/>
          <w:sz w:val="28"/>
          <w:szCs w:val="28"/>
        </w:rPr>
      </w:pPr>
      <w:r w:rsidRPr="00055263">
        <w:rPr>
          <w:rFonts w:ascii="Times New Roman" w:hAnsi="Times New Roman"/>
          <w:sz w:val="28"/>
          <w:szCs w:val="28"/>
        </w:rPr>
        <w:t>1.</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Pr="00055263">
        <w:rPr>
          <w:rFonts w:ascii="Times New Roman" w:hAnsi="Times New Roman"/>
          <w:sz w:val="28"/>
          <w:szCs w:val="28"/>
        </w:rPr>
        <w:t xml:space="preserve"> </w:t>
      </w:r>
      <w:r w:rsidRPr="008F07BB">
        <w:rPr>
          <w:rFonts w:ascii="Times New Roman" w:hAnsi="Times New Roman"/>
          <w:bCs/>
          <w:sz w:val="28"/>
          <w:szCs w:val="28"/>
        </w:rPr>
        <w:t>о муниципальном</w:t>
      </w:r>
      <w:r>
        <w:rPr>
          <w:rFonts w:ascii="Times New Roman" w:hAnsi="Times New Roman"/>
          <w:bCs/>
          <w:sz w:val="28"/>
          <w:szCs w:val="28"/>
        </w:rPr>
        <w:t xml:space="preserve"> </w:t>
      </w:r>
      <w:r w:rsidRPr="008F07BB">
        <w:rPr>
          <w:rFonts w:ascii="Times New Roman" w:hAnsi="Times New Roman"/>
          <w:bCs/>
          <w:sz w:val="28"/>
          <w:szCs w:val="28"/>
        </w:rPr>
        <w:t>контроле</w:t>
      </w:r>
      <w:r w:rsidR="00227D7A">
        <w:rPr>
          <w:rFonts w:ascii="Times New Roman" w:hAnsi="Times New Roman"/>
          <w:bCs/>
          <w:sz w:val="28"/>
          <w:szCs w:val="28"/>
        </w:rPr>
        <w:t xml:space="preserve"> в сфере благоустройства</w:t>
      </w:r>
      <w:r w:rsidRPr="008F07BB">
        <w:rPr>
          <w:rFonts w:ascii="Times New Roman" w:hAnsi="Times New Roman"/>
          <w:bCs/>
          <w:sz w:val="28"/>
          <w:szCs w:val="28"/>
        </w:rPr>
        <w:t xml:space="preserve"> на территории </w:t>
      </w:r>
      <w:r w:rsidR="00C73F94">
        <w:rPr>
          <w:rFonts w:ascii="Times New Roman" w:hAnsi="Times New Roman"/>
          <w:bCs/>
          <w:sz w:val="28"/>
          <w:szCs w:val="28"/>
        </w:rPr>
        <w:t>Залучского сельского поселения</w:t>
      </w:r>
      <w:r w:rsidR="00EB725E">
        <w:rPr>
          <w:rFonts w:ascii="Times New Roman" w:hAnsi="Times New Roman"/>
          <w:bCs/>
          <w:sz w:val="28"/>
          <w:szCs w:val="28"/>
        </w:rPr>
        <w:t>, утвержденное решением</w:t>
      </w:r>
      <w:r w:rsidR="00705896">
        <w:rPr>
          <w:rFonts w:ascii="Times New Roman" w:hAnsi="Times New Roman"/>
          <w:bCs/>
          <w:sz w:val="28"/>
          <w:szCs w:val="28"/>
        </w:rPr>
        <w:t xml:space="preserve"> Совета депутатов </w:t>
      </w:r>
      <w:r w:rsidR="00C73F94">
        <w:rPr>
          <w:rFonts w:ascii="Times New Roman" w:hAnsi="Times New Roman"/>
          <w:bCs/>
          <w:sz w:val="28"/>
          <w:szCs w:val="28"/>
        </w:rPr>
        <w:t>Залучского сельского поселения</w:t>
      </w:r>
      <w:r w:rsidR="00EB725E">
        <w:rPr>
          <w:rFonts w:ascii="Times New Roman" w:hAnsi="Times New Roman"/>
          <w:bCs/>
          <w:sz w:val="28"/>
          <w:szCs w:val="28"/>
        </w:rPr>
        <w:t xml:space="preserve"> от </w:t>
      </w:r>
      <w:r w:rsidR="00C73F94">
        <w:rPr>
          <w:rFonts w:ascii="Times New Roman" w:hAnsi="Times New Roman"/>
          <w:bCs/>
          <w:sz w:val="28"/>
          <w:szCs w:val="28"/>
        </w:rPr>
        <w:t>29.10</w:t>
      </w:r>
      <w:r w:rsidR="00EB725E">
        <w:rPr>
          <w:rFonts w:ascii="Times New Roman" w:hAnsi="Times New Roman"/>
          <w:bCs/>
          <w:sz w:val="28"/>
          <w:szCs w:val="28"/>
        </w:rPr>
        <w:t>.2021 №</w:t>
      </w:r>
      <w:r w:rsidR="00C73F94">
        <w:rPr>
          <w:rFonts w:ascii="Times New Roman" w:hAnsi="Times New Roman"/>
          <w:bCs/>
          <w:sz w:val="28"/>
          <w:szCs w:val="28"/>
        </w:rPr>
        <w:t xml:space="preserve"> 50</w:t>
      </w:r>
      <w:r w:rsidR="00D553B7">
        <w:rPr>
          <w:rFonts w:ascii="Times New Roman" w:hAnsi="Times New Roman"/>
          <w:bCs/>
          <w:sz w:val="28"/>
          <w:szCs w:val="28"/>
        </w:rPr>
        <w:t>:</w:t>
      </w:r>
    </w:p>
    <w:p w:rsidR="00D553B7" w:rsidRDefault="00D553B7" w:rsidP="00EB725E">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1.1. </w:t>
      </w:r>
      <w:r w:rsidR="0085387F">
        <w:rPr>
          <w:rFonts w:ascii="Times New Roman" w:hAnsi="Times New Roman"/>
          <w:bCs/>
          <w:sz w:val="28"/>
          <w:szCs w:val="28"/>
        </w:rPr>
        <w:t>Д</w:t>
      </w:r>
      <w:r>
        <w:rPr>
          <w:rFonts w:ascii="Times New Roman" w:hAnsi="Times New Roman"/>
          <w:bCs/>
          <w:sz w:val="28"/>
          <w:szCs w:val="28"/>
        </w:rPr>
        <w:t xml:space="preserve">ополнить пункт </w:t>
      </w:r>
      <w:r w:rsidR="00227D7A">
        <w:rPr>
          <w:rFonts w:ascii="Times New Roman" w:hAnsi="Times New Roman"/>
          <w:bCs/>
          <w:sz w:val="28"/>
          <w:szCs w:val="28"/>
        </w:rPr>
        <w:t>9</w:t>
      </w:r>
      <w:r>
        <w:rPr>
          <w:rFonts w:ascii="Times New Roman" w:hAnsi="Times New Roman"/>
          <w:bCs/>
          <w:sz w:val="28"/>
          <w:szCs w:val="28"/>
        </w:rPr>
        <w:t xml:space="preserve"> </w:t>
      </w:r>
      <w:r w:rsidR="00102832">
        <w:rPr>
          <w:rFonts w:ascii="Times New Roman" w:hAnsi="Times New Roman"/>
          <w:bCs/>
          <w:sz w:val="28"/>
          <w:szCs w:val="28"/>
        </w:rPr>
        <w:t xml:space="preserve">Положения </w:t>
      </w:r>
      <w:r>
        <w:rPr>
          <w:rFonts w:ascii="Times New Roman" w:hAnsi="Times New Roman"/>
          <w:bCs/>
          <w:sz w:val="28"/>
          <w:szCs w:val="28"/>
        </w:rPr>
        <w:t>абзац</w:t>
      </w:r>
      <w:r w:rsidR="00227D7A">
        <w:rPr>
          <w:rFonts w:ascii="Times New Roman" w:hAnsi="Times New Roman"/>
          <w:bCs/>
          <w:sz w:val="28"/>
          <w:szCs w:val="28"/>
        </w:rPr>
        <w:t>ем</w:t>
      </w:r>
      <w:r>
        <w:rPr>
          <w:rFonts w:ascii="Times New Roman" w:hAnsi="Times New Roman"/>
          <w:bCs/>
          <w:sz w:val="28"/>
          <w:szCs w:val="28"/>
        </w:rPr>
        <w:t xml:space="preserve"> следующего содержания:</w:t>
      </w:r>
    </w:p>
    <w:p w:rsidR="00EF0624" w:rsidRDefault="00102832" w:rsidP="00EF0624">
      <w:pPr>
        <w:pStyle w:val="a9"/>
        <w:widowControl/>
        <w:tabs>
          <w:tab w:val="left" w:pos="1134"/>
        </w:tabs>
        <w:ind w:left="0" w:firstLine="709"/>
        <w:jc w:val="both"/>
        <w:rPr>
          <w:rFonts w:ascii="Times New Roman" w:hAnsi="Times New Roman"/>
          <w:sz w:val="28"/>
        </w:rPr>
      </w:pPr>
      <w:r>
        <w:rPr>
          <w:rFonts w:ascii="Times New Roman" w:hAnsi="Times New Roman"/>
          <w:sz w:val="28"/>
          <w:lang w:val="ru-RU"/>
        </w:rPr>
        <w:t>«</w:t>
      </w:r>
      <w:r w:rsidR="00227D7A">
        <w:rPr>
          <w:rFonts w:ascii="Times New Roman" w:hAnsi="Times New Roman"/>
          <w:sz w:val="28"/>
          <w:lang w:val="ru-RU"/>
        </w:rPr>
        <w:t>Система оценки и управления рисками при осуществлении муниципального контроля в сфере благоустройства не применяется».</w:t>
      </w:r>
      <w:r w:rsidR="00EF0624" w:rsidRPr="000E7BBF">
        <w:rPr>
          <w:rFonts w:ascii="Times New Roman" w:hAnsi="Times New Roman"/>
          <w:sz w:val="28"/>
        </w:rPr>
        <w:t xml:space="preserve"> </w:t>
      </w:r>
    </w:p>
    <w:p w:rsidR="002F42C3" w:rsidRPr="002F42C3" w:rsidRDefault="002F42C3" w:rsidP="002F42C3">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Pr>
          <w:rFonts w:ascii="Times New Roman" w:hAnsi="Times New Roman"/>
          <w:bCs/>
          <w:sz w:val="28"/>
          <w:szCs w:val="28"/>
        </w:rPr>
        <w:t>2</w:t>
      </w:r>
      <w:r w:rsidRPr="002F42C3">
        <w:rPr>
          <w:rFonts w:ascii="Times New Roman" w:hAnsi="Times New Roman"/>
          <w:bCs/>
          <w:sz w:val="28"/>
          <w:szCs w:val="28"/>
        </w:rPr>
        <w:t>. Дополнить пункт 18 Положения абзацами следующего содержания:</w:t>
      </w:r>
    </w:p>
    <w:p w:rsidR="002F42C3" w:rsidRPr="002F42C3" w:rsidRDefault="002F42C3" w:rsidP="002F42C3">
      <w:pPr>
        <w:widowControl/>
        <w:tabs>
          <w:tab w:val="left" w:pos="1134"/>
        </w:tabs>
        <w:ind w:firstLine="709"/>
        <w:contextualSpacing/>
        <w:jc w:val="both"/>
        <w:rPr>
          <w:rFonts w:ascii="Times New Roman" w:hAnsi="Times New Roman"/>
          <w:color w:val="auto"/>
          <w:sz w:val="28"/>
          <w:lang w:eastAsia="x-none"/>
        </w:rPr>
      </w:pPr>
      <w:r w:rsidRPr="002F42C3">
        <w:rPr>
          <w:rFonts w:ascii="Times New Roman" w:hAnsi="Times New Roman"/>
          <w:color w:val="auto"/>
          <w:sz w:val="28"/>
          <w:lang w:eastAsia="x-none"/>
        </w:rPr>
        <w:t>«</w:t>
      </w:r>
      <w:r w:rsidRPr="002F42C3">
        <w:rPr>
          <w:rFonts w:ascii="Times New Roman" w:hAnsi="Times New Roman"/>
          <w:color w:val="auto"/>
          <w:sz w:val="28"/>
          <w:lang w:val="x-none" w:eastAsia="x-none"/>
        </w:rPr>
        <w:t xml:space="preserve">Решение о проведении внепланового контрольного </w:t>
      </w:r>
      <w:r w:rsidR="00E95AC7">
        <w:rPr>
          <w:rFonts w:ascii="Times New Roman" w:hAnsi="Times New Roman"/>
          <w:color w:val="auto"/>
          <w:sz w:val="28"/>
          <w:lang w:eastAsia="x-none"/>
        </w:rPr>
        <w:t xml:space="preserve">(надзорного) </w:t>
      </w:r>
      <w:r w:rsidRPr="002F42C3">
        <w:rPr>
          <w:rFonts w:ascii="Times New Roman" w:hAnsi="Times New Roman"/>
          <w:color w:val="auto"/>
          <w:sz w:val="28"/>
          <w:lang w:val="x-none" w:eastAsia="x-none"/>
        </w:rPr>
        <w:t>мероприятия принимается с учетом индикаторов риска нарушения обязательных требований.</w:t>
      </w:r>
    </w:p>
    <w:p w:rsidR="002F42C3" w:rsidRDefault="002F42C3" w:rsidP="002F42C3">
      <w:pPr>
        <w:widowControl/>
        <w:tabs>
          <w:tab w:val="left" w:pos="1134"/>
        </w:tabs>
        <w:ind w:firstLine="709"/>
        <w:contextualSpacing/>
        <w:jc w:val="both"/>
        <w:rPr>
          <w:rFonts w:ascii="Times New Roman" w:hAnsi="Times New Roman"/>
          <w:color w:val="auto"/>
          <w:sz w:val="28"/>
          <w:lang w:val="x-none" w:eastAsia="x-none"/>
        </w:rPr>
      </w:pPr>
      <w:r w:rsidRPr="002F42C3">
        <w:rPr>
          <w:rFonts w:ascii="Times New Roman" w:hAnsi="Times New Roman"/>
          <w:color w:val="auto"/>
          <w:sz w:val="28"/>
          <w:lang w:val="x-none" w:eastAsia="x-none"/>
        </w:rPr>
        <w:t>Перечень индикаторов риска нарушения обязательных требован</w:t>
      </w:r>
      <w:r w:rsidR="00D0088B">
        <w:rPr>
          <w:rFonts w:ascii="Times New Roman" w:hAnsi="Times New Roman"/>
          <w:color w:val="auto"/>
          <w:sz w:val="28"/>
          <w:lang w:eastAsia="x-none"/>
        </w:rPr>
        <w:t>ий, используемых для определения необходимости проведения внеплановых контрольных  (надзорных) мероприятий при осуществлении</w:t>
      </w:r>
      <w:r w:rsidRPr="002F42C3">
        <w:rPr>
          <w:rFonts w:ascii="Times New Roman" w:hAnsi="Times New Roman"/>
          <w:color w:val="auto"/>
          <w:sz w:val="28"/>
          <w:lang w:val="x-none" w:eastAsia="x-none"/>
        </w:rPr>
        <w:t xml:space="preserve"> муниципального контроля</w:t>
      </w:r>
      <w:r w:rsidR="00D0088B">
        <w:rPr>
          <w:rFonts w:ascii="Times New Roman" w:hAnsi="Times New Roman"/>
          <w:color w:val="auto"/>
          <w:sz w:val="28"/>
          <w:lang w:eastAsia="x-none"/>
        </w:rPr>
        <w:t xml:space="preserve"> в сфере благоустройства</w:t>
      </w:r>
      <w:r w:rsidRPr="002F42C3">
        <w:rPr>
          <w:rFonts w:ascii="Times New Roman" w:hAnsi="Times New Roman"/>
          <w:color w:val="auto"/>
          <w:sz w:val="28"/>
          <w:lang w:val="x-none" w:eastAsia="x-none"/>
        </w:rPr>
        <w:t xml:space="preserve"> </w:t>
      </w:r>
      <w:r w:rsidRPr="002F42C3">
        <w:rPr>
          <w:rFonts w:ascii="Times New Roman" w:hAnsi="Times New Roman"/>
          <w:color w:val="auto"/>
          <w:sz w:val="28"/>
          <w:lang w:eastAsia="x-none"/>
        </w:rPr>
        <w:t>установлен приложением</w:t>
      </w:r>
      <w:r w:rsidRPr="002F42C3">
        <w:rPr>
          <w:rFonts w:ascii="Times New Roman" w:hAnsi="Times New Roman"/>
          <w:color w:val="auto"/>
          <w:sz w:val="28"/>
          <w:lang w:val="x-none" w:eastAsia="x-none"/>
        </w:rPr>
        <w:t xml:space="preserve"> </w:t>
      </w:r>
      <w:r w:rsidR="00D0088B">
        <w:rPr>
          <w:rFonts w:ascii="Times New Roman" w:hAnsi="Times New Roman"/>
          <w:color w:val="auto"/>
          <w:sz w:val="28"/>
          <w:lang w:eastAsia="x-none"/>
        </w:rPr>
        <w:t>2</w:t>
      </w:r>
      <w:r w:rsidRPr="002F42C3">
        <w:rPr>
          <w:rFonts w:ascii="Times New Roman" w:hAnsi="Times New Roman"/>
          <w:color w:val="auto"/>
          <w:sz w:val="28"/>
          <w:lang w:val="x-none" w:eastAsia="x-none"/>
        </w:rPr>
        <w:t xml:space="preserve"> к настоящему Положению</w:t>
      </w:r>
      <w:r w:rsidRPr="002F42C3">
        <w:rPr>
          <w:rFonts w:ascii="Times New Roman" w:hAnsi="Times New Roman"/>
          <w:color w:val="auto"/>
          <w:sz w:val="28"/>
          <w:lang w:eastAsia="x-none"/>
        </w:rPr>
        <w:t>»</w:t>
      </w:r>
      <w:r w:rsidRPr="002F42C3">
        <w:rPr>
          <w:rFonts w:ascii="Times New Roman" w:hAnsi="Times New Roman"/>
          <w:color w:val="auto"/>
          <w:sz w:val="28"/>
          <w:lang w:val="x-none" w:eastAsia="x-none"/>
        </w:rPr>
        <w:t xml:space="preserve">. </w:t>
      </w:r>
    </w:p>
    <w:p w:rsidR="00E95AC7" w:rsidRDefault="00E95AC7" w:rsidP="00E95AC7">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1.3. Дополнить Положение Приложением 1 «Индикативные показатели».</w:t>
      </w:r>
    </w:p>
    <w:p w:rsidR="002F42C3" w:rsidRPr="002F42C3" w:rsidRDefault="002F42C3" w:rsidP="002F42C3">
      <w:pPr>
        <w:autoSpaceDE w:val="0"/>
        <w:autoSpaceDN w:val="0"/>
        <w:adjustRightInd w:val="0"/>
        <w:ind w:firstLine="539"/>
        <w:jc w:val="both"/>
        <w:rPr>
          <w:rFonts w:ascii="Times New Roman" w:hAnsi="Times New Roman"/>
          <w:bCs/>
          <w:sz w:val="28"/>
          <w:szCs w:val="28"/>
        </w:rPr>
      </w:pPr>
      <w:r w:rsidRPr="002F42C3">
        <w:rPr>
          <w:rFonts w:ascii="Times New Roman" w:hAnsi="Times New Roman"/>
          <w:bCs/>
          <w:sz w:val="28"/>
          <w:szCs w:val="28"/>
        </w:rPr>
        <w:t>1.</w:t>
      </w:r>
      <w:r w:rsidR="00E95AC7">
        <w:rPr>
          <w:rFonts w:ascii="Times New Roman" w:hAnsi="Times New Roman"/>
          <w:bCs/>
          <w:sz w:val="28"/>
          <w:szCs w:val="28"/>
        </w:rPr>
        <w:t>4</w:t>
      </w:r>
      <w:r w:rsidRPr="002F42C3">
        <w:rPr>
          <w:rFonts w:ascii="Times New Roman" w:hAnsi="Times New Roman"/>
          <w:bCs/>
          <w:sz w:val="28"/>
          <w:szCs w:val="28"/>
        </w:rPr>
        <w:t xml:space="preserve">. Дополнить Положение Приложением </w:t>
      </w:r>
      <w:r w:rsidR="00E95AC7">
        <w:rPr>
          <w:rFonts w:ascii="Times New Roman" w:hAnsi="Times New Roman"/>
          <w:bCs/>
          <w:sz w:val="28"/>
          <w:szCs w:val="28"/>
        </w:rPr>
        <w:t>2</w:t>
      </w:r>
      <w:r w:rsidRPr="002F42C3">
        <w:rPr>
          <w:rFonts w:ascii="Times New Roman" w:hAnsi="Times New Roman"/>
          <w:bCs/>
          <w:sz w:val="28"/>
          <w:szCs w:val="28"/>
        </w:rPr>
        <w:t xml:space="preserve"> «</w:t>
      </w:r>
      <w:r w:rsidR="003611FB">
        <w:rPr>
          <w:rFonts w:ascii="Times New Roman" w:hAnsi="Times New Roman"/>
          <w:bCs/>
          <w:sz w:val="28"/>
          <w:szCs w:val="28"/>
        </w:rPr>
        <w:t>И</w:t>
      </w:r>
      <w:r w:rsidRPr="002F42C3">
        <w:rPr>
          <w:rFonts w:ascii="Times New Roman" w:hAnsi="Times New Roman"/>
          <w:bCs/>
          <w:sz w:val="28"/>
          <w:szCs w:val="28"/>
        </w:rPr>
        <w:t>ндикатор</w:t>
      </w:r>
      <w:r w:rsidR="003611FB">
        <w:rPr>
          <w:rFonts w:ascii="Times New Roman" w:hAnsi="Times New Roman"/>
          <w:bCs/>
          <w:sz w:val="28"/>
          <w:szCs w:val="28"/>
        </w:rPr>
        <w:t>ы</w:t>
      </w:r>
      <w:r w:rsidRPr="002F42C3">
        <w:rPr>
          <w:rFonts w:ascii="Times New Roman" w:hAnsi="Times New Roman"/>
          <w:bCs/>
          <w:sz w:val="28"/>
          <w:szCs w:val="28"/>
        </w:rPr>
        <w:t xml:space="preserve"> риска нарушения обязательных требований, </w:t>
      </w:r>
      <w:r w:rsidR="00D0088B">
        <w:rPr>
          <w:rFonts w:ascii="Times New Roman" w:hAnsi="Times New Roman"/>
          <w:color w:val="auto"/>
          <w:sz w:val="28"/>
          <w:lang w:eastAsia="x-none"/>
        </w:rPr>
        <w:t>используемы</w:t>
      </w:r>
      <w:r w:rsidR="006D7BF1">
        <w:rPr>
          <w:rFonts w:ascii="Times New Roman" w:hAnsi="Times New Roman"/>
          <w:color w:val="auto"/>
          <w:sz w:val="28"/>
          <w:lang w:eastAsia="x-none"/>
        </w:rPr>
        <w:t>е</w:t>
      </w:r>
      <w:r w:rsidR="00D0088B">
        <w:rPr>
          <w:rFonts w:ascii="Times New Roman" w:hAnsi="Times New Roman"/>
          <w:color w:val="auto"/>
          <w:sz w:val="28"/>
          <w:lang w:eastAsia="x-none"/>
        </w:rPr>
        <w:t xml:space="preserve"> для определения необходимости проведения внеплановых контрольных  (надзорных) мероприятий при осуществлении</w:t>
      </w:r>
      <w:r w:rsidR="00D0088B" w:rsidRPr="002F42C3">
        <w:rPr>
          <w:rFonts w:ascii="Times New Roman" w:hAnsi="Times New Roman"/>
          <w:color w:val="auto"/>
          <w:sz w:val="28"/>
          <w:lang w:val="x-none" w:eastAsia="x-none"/>
        </w:rPr>
        <w:t xml:space="preserve"> муниципального контроля</w:t>
      </w:r>
      <w:r w:rsidR="00D0088B">
        <w:rPr>
          <w:rFonts w:ascii="Times New Roman" w:hAnsi="Times New Roman"/>
          <w:color w:val="auto"/>
          <w:sz w:val="28"/>
          <w:lang w:eastAsia="x-none"/>
        </w:rPr>
        <w:t xml:space="preserve"> в сфере благоустройства</w:t>
      </w:r>
      <w:r w:rsidR="001F7509">
        <w:rPr>
          <w:rFonts w:ascii="Times New Roman" w:hAnsi="Times New Roman"/>
          <w:color w:val="auto"/>
          <w:sz w:val="28"/>
          <w:lang w:eastAsia="x-none"/>
        </w:rPr>
        <w:t>».</w:t>
      </w:r>
    </w:p>
    <w:p w:rsidR="00AC3C61" w:rsidRPr="00055263" w:rsidRDefault="00AC3C61" w:rsidP="00AC3C61">
      <w:pPr>
        <w:autoSpaceDE w:val="0"/>
        <w:autoSpaceDN w:val="0"/>
        <w:adjustRightInd w:val="0"/>
        <w:ind w:firstLine="709"/>
        <w:jc w:val="both"/>
        <w:rPr>
          <w:rFonts w:ascii="Times New Roman" w:hAnsi="Times New Roman"/>
          <w:sz w:val="28"/>
          <w:szCs w:val="28"/>
        </w:rPr>
      </w:pPr>
      <w:r w:rsidRPr="00055263">
        <w:rPr>
          <w:rFonts w:ascii="Times New Roman" w:hAnsi="Times New Roman"/>
          <w:sz w:val="28"/>
          <w:szCs w:val="28"/>
        </w:rPr>
        <w:t>2.</w:t>
      </w:r>
      <w:r w:rsidR="00D03B93">
        <w:rPr>
          <w:rFonts w:ascii="Times New Roman" w:hAnsi="Times New Roman"/>
          <w:sz w:val="28"/>
          <w:szCs w:val="28"/>
        </w:rPr>
        <w:t xml:space="preserve"> </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0</w:t>
      </w:r>
      <w:r w:rsidRPr="00F47922">
        <w:rPr>
          <w:rFonts w:ascii="Times New Roman" w:hAnsi="Times New Roman"/>
          <w:sz w:val="28"/>
          <w:szCs w:val="28"/>
        </w:rPr>
        <w:t xml:space="preserve">1 </w:t>
      </w:r>
      <w:r w:rsidRPr="00F47922">
        <w:rPr>
          <w:rFonts w:ascii="Times New Roman" w:hAnsi="Times New Roman"/>
          <w:sz w:val="28"/>
          <w:szCs w:val="28"/>
        </w:rPr>
        <w:lastRenderedPageBreak/>
        <w:t>января 2022 года</w:t>
      </w:r>
      <w:r>
        <w:rPr>
          <w:rFonts w:ascii="Times New Roman" w:hAnsi="Times New Roman"/>
          <w:sz w:val="28"/>
          <w:szCs w:val="28"/>
        </w:rPr>
        <w:t>.</w:t>
      </w:r>
      <w:r w:rsidRPr="00055263">
        <w:rPr>
          <w:rFonts w:ascii="Times New Roman" w:hAnsi="Times New Roman"/>
          <w:sz w:val="28"/>
          <w:szCs w:val="28"/>
        </w:rPr>
        <w:t xml:space="preserve"> </w:t>
      </w:r>
    </w:p>
    <w:p w:rsidR="00705896" w:rsidRPr="00055263" w:rsidRDefault="00AC3C61" w:rsidP="00705896">
      <w:pPr>
        <w:autoSpaceDE w:val="0"/>
        <w:autoSpaceDN w:val="0"/>
        <w:adjustRightInd w:val="0"/>
        <w:ind w:firstLine="540"/>
        <w:jc w:val="both"/>
        <w:rPr>
          <w:rFonts w:ascii="Times New Roman" w:hAnsi="Times New Roman"/>
          <w:sz w:val="28"/>
          <w:szCs w:val="28"/>
        </w:rPr>
      </w:pPr>
      <w:r w:rsidRPr="00055263">
        <w:rPr>
          <w:rFonts w:ascii="Times New Roman" w:hAnsi="Times New Roman"/>
          <w:sz w:val="28"/>
          <w:szCs w:val="28"/>
        </w:rPr>
        <w:t xml:space="preserve">    </w:t>
      </w:r>
      <w:r>
        <w:rPr>
          <w:rFonts w:ascii="Times New Roman" w:hAnsi="Times New Roman"/>
          <w:sz w:val="28"/>
          <w:szCs w:val="28"/>
        </w:rPr>
        <w:t>3</w:t>
      </w:r>
      <w:r w:rsidRPr="00055263">
        <w:rPr>
          <w:rFonts w:ascii="Times New Roman" w:hAnsi="Times New Roman"/>
          <w:sz w:val="28"/>
          <w:szCs w:val="28"/>
        </w:rPr>
        <w:t xml:space="preserve">.Опубликовать настоящее решение в периодическом печатном издании – муниципальной газете </w:t>
      </w:r>
      <w:r w:rsidR="00705896">
        <w:rPr>
          <w:rFonts w:ascii="Times New Roman" w:hAnsi="Times New Roman"/>
          <w:sz w:val="28"/>
          <w:szCs w:val="28"/>
        </w:rPr>
        <w:t>«</w:t>
      </w:r>
      <w:r w:rsidR="00D03B93">
        <w:rPr>
          <w:rFonts w:ascii="Times New Roman" w:hAnsi="Times New Roman"/>
          <w:sz w:val="28"/>
          <w:szCs w:val="28"/>
        </w:rPr>
        <w:t>Залучский вестник</w:t>
      </w:r>
      <w:r w:rsidR="00705896">
        <w:rPr>
          <w:rFonts w:ascii="Times New Roman" w:hAnsi="Times New Roman"/>
          <w:sz w:val="28"/>
          <w:szCs w:val="28"/>
        </w:rPr>
        <w:t xml:space="preserve">» </w:t>
      </w:r>
      <w:r w:rsidR="00705896" w:rsidRPr="00055263">
        <w:rPr>
          <w:rFonts w:ascii="Times New Roman" w:hAnsi="Times New Roman"/>
          <w:sz w:val="28"/>
          <w:szCs w:val="28"/>
        </w:rPr>
        <w:t xml:space="preserve">и на официальном сайте </w:t>
      </w:r>
      <w:r w:rsidR="00D03B93">
        <w:rPr>
          <w:rFonts w:ascii="Times New Roman" w:hAnsi="Times New Roman"/>
          <w:sz w:val="28"/>
          <w:szCs w:val="28"/>
        </w:rPr>
        <w:t>Залуч</w:t>
      </w:r>
      <w:r w:rsidR="00D03B93" w:rsidRPr="006D3B98">
        <w:rPr>
          <w:rFonts w:ascii="Times New Roman" w:hAnsi="Times New Roman"/>
          <w:sz w:val="28"/>
          <w:szCs w:val="28"/>
        </w:rPr>
        <w:t>ского сельского поселения</w:t>
      </w:r>
      <w:r w:rsidR="00705896" w:rsidRPr="00055263">
        <w:rPr>
          <w:rFonts w:ascii="Times New Roman" w:hAnsi="Times New Roman"/>
          <w:sz w:val="28"/>
          <w:szCs w:val="28"/>
        </w:rPr>
        <w:t xml:space="preserve"> в информационно-телекоммуникационной сети «Интернет» </w:t>
      </w:r>
      <w:hyperlink r:id="rId8" w:history="1">
        <w:r w:rsidR="00D03B93" w:rsidRPr="00D03B93">
          <w:rPr>
            <w:rStyle w:val="a6"/>
            <w:rFonts w:ascii="Times New Roman" w:hAnsi="Times New Roman"/>
            <w:sz w:val="28"/>
            <w:szCs w:val="28"/>
          </w:rPr>
          <w:t>http://zaadmin.ru/</w:t>
        </w:r>
      </w:hyperlink>
      <w:r w:rsidR="00D03B93">
        <w:t xml:space="preserve"> </w:t>
      </w:r>
      <w:r w:rsidR="00705896" w:rsidRPr="00055263">
        <w:rPr>
          <w:rFonts w:ascii="Times New Roman" w:hAnsi="Times New Roman"/>
          <w:sz w:val="28"/>
          <w:szCs w:val="28"/>
        </w:rPr>
        <w:t>).</w:t>
      </w:r>
    </w:p>
    <w:p w:rsidR="00AC3C61" w:rsidRDefault="00AC3C61" w:rsidP="00AC3C61">
      <w:pPr>
        <w:autoSpaceDE w:val="0"/>
        <w:autoSpaceDN w:val="0"/>
        <w:adjustRightInd w:val="0"/>
        <w:ind w:firstLine="540"/>
        <w:jc w:val="both"/>
        <w:rPr>
          <w:rFonts w:ascii="Times New Roman" w:hAnsi="Times New Roman"/>
          <w:sz w:val="28"/>
          <w:szCs w:val="28"/>
        </w:rPr>
      </w:pPr>
    </w:p>
    <w:p w:rsidR="00705896" w:rsidRDefault="00705896" w:rsidP="00AC3C61">
      <w:pPr>
        <w:autoSpaceDE w:val="0"/>
        <w:autoSpaceDN w:val="0"/>
        <w:adjustRightInd w:val="0"/>
        <w:ind w:firstLine="540"/>
        <w:jc w:val="both"/>
        <w:rPr>
          <w:rFonts w:ascii="Times New Roman" w:hAnsi="Times New Roman"/>
          <w:sz w:val="28"/>
          <w:szCs w:val="28"/>
        </w:rPr>
      </w:pPr>
    </w:p>
    <w:p w:rsidR="00D03B93" w:rsidRPr="00D03B93" w:rsidRDefault="00D03B93" w:rsidP="00D03B93">
      <w:pPr>
        <w:rPr>
          <w:rFonts w:ascii="Times New Roman" w:hAnsi="Times New Roman"/>
          <w:b/>
          <w:bCs/>
          <w:sz w:val="28"/>
          <w:szCs w:val="28"/>
        </w:rPr>
      </w:pPr>
      <w:r w:rsidRPr="00D03B93">
        <w:rPr>
          <w:rFonts w:ascii="Times New Roman" w:hAnsi="Times New Roman"/>
          <w:b/>
          <w:bCs/>
          <w:sz w:val="28"/>
          <w:szCs w:val="28"/>
        </w:rPr>
        <w:t>Председатель Совета депутатов</w:t>
      </w:r>
    </w:p>
    <w:p w:rsidR="00705896" w:rsidRDefault="00D03B93" w:rsidP="00D03B93">
      <w:pPr>
        <w:rPr>
          <w:rFonts w:ascii="Times New Roman" w:hAnsi="Times New Roman"/>
          <w:b/>
          <w:bCs/>
          <w:sz w:val="28"/>
          <w:szCs w:val="28"/>
        </w:rPr>
      </w:pPr>
      <w:r>
        <w:rPr>
          <w:rFonts w:ascii="Times New Roman" w:hAnsi="Times New Roman"/>
          <w:b/>
          <w:bCs/>
          <w:sz w:val="28"/>
          <w:szCs w:val="28"/>
        </w:rPr>
        <w:t>Залучского</w:t>
      </w:r>
      <w:r w:rsidRPr="00D03B93">
        <w:rPr>
          <w:rFonts w:ascii="Times New Roman" w:hAnsi="Times New Roman"/>
          <w:b/>
          <w:bCs/>
          <w:sz w:val="28"/>
          <w:szCs w:val="28"/>
        </w:rPr>
        <w:t xml:space="preserve"> сельского поселения</w:t>
      </w:r>
      <w:r w:rsidR="00705896" w:rsidRPr="005C01E6">
        <w:rPr>
          <w:rFonts w:ascii="Times New Roman" w:hAnsi="Times New Roman"/>
          <w:b/>
          <w:bCs/>
          <w:sz w:val="28"/>
          <w:szCs w:val="28"/>
        </w:rPr>
        <w:t xml:space="preserve">                                             </w:t>
      </w:r>
      <w:r>
        <w:rPr>
          <w:rFonts w:ascii="Times New Roman" w:hAnsi="Times New Roman"/>
          <w:b/>
          <w:bCs/>
          <w:sz w:val="28"/>
          <w:szCs w:val="28"/>
        </w:rPr>
        <w:t>Е.Н. Пятина</w:t>
      </w:r>
    </w:p>
    <w:p w:rsidR="00705896" w:rsidRPr="00055263" w:rsidRDefault="00705896" w:rsidP="00705896">
      <w:pPr>
        <w:rPr>
          <w:rFonts w:ascii="Times New Roman" w:hAnsi="Times New Roman"/>
          <w:sz w:val="28"/>
          <w:szCs w:val="28"/>
        </w:rPr>
      </w:pPr>
    </w:p>
    <w:p w:rsidR="00AC3C61" w:rsidRDefault="00AC3C61" w:rsidP="00AC3C61">
      <w:pPr>
        <w:tabs>
          <w:tab w:val="left" w:pos="6800"/>
        </w:tabs>
        <w:spacing w:line="240" w:lineRule="exact"/>
        <w:jc w:val="right"/>
        <w:textAlignment w:val="baseline"/>
        <w:rPr>
          <w:rFonts w:ascii="Times New Roman" w:hAnsi="Times New Roman"/>
          <w:color w:val="00000A"/>
          <w:sz w:val="28"/>
          <w:szCs w:val="28"/>
          <w:lang w:bidi="hi-IN"/>
        </w:rPr>
      </w:pPr>
    </w:p>
    <w:p w:rsidR="00AC3C61" w:rsidRDefault="00AC3C61"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D03B93" w:rsidRDefault="00D03B93"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102832" w:rsidRDefault="00102832" w:rsidP="00AC3C61">
      <w:pPr>
        <w:pStyle w:val="ConsPlusNormal"/>
        <w:spacing w:line="192" w:lineRule="auto"/>
        <w:ind w:left="4535" w:firstLine="0"/>
        <w:outlineLvl w:val="1"/>
        <w:rPr>
          <w:sz w:val="28"/>
          <w:szCs w:val="28"/>
        </w:rPr>
      </w:pPr>
    </w:p>
    <w:p w:rsidR="00E95AC7" w:rsidRDefault="00E95AC7" w:rsidP="00227D7A">
      <w:pPr>
        <w:spacing w:line="192" w:lineRule="auto"/>
        <w:ind w:left="4535"/>
        <w:outlineLvl w:val="1"/>
        <w:rPr>
          <w:rFonts w:ascii="Times New Roman" w:hAnsi="Times New Roman"/>
          <w:color w:val="auto"/>
          <w:sz w:val="28"/>
          <w:szCs w:val="28"/>
        </w:rPr>
      </w:pPr>
    </w:p>
    <w:p w:rsidR="00227D7A" w:rsidRPr="00227D7A" w:rsidRDefault="00227D7A" w:rsidP="00227D7A">
      <w:pPr>
        <w:spacing w:line="192" w:lineRule="auto"/>
        <w:ind w:left="4535"/>
        <w:outlineLvl w:val="1"/>
        <w:rPr>
          <w:rFonts w:ascii="Times New Roman" w:hAnsi="Times New Roman"/>
          <w:color w:val="auto"/>
          <w:sz w:val="28"/>
          <w:szCs w:val="28"/>
        </w:rPr>
      </w:pPr>
      <w:bookmarkStart w:id="0" w:name="_Hlk90368465"/>
      <w:r w:rsidRPr="00227D7A">
        <w:rPr>
          <w:rFonts w:ascii="Times New Roman" w:hAnsi="Times New Roman"/>
          <w:color w:val="auto"/>
          <w:sz w:val="28"/>
          <w:szCs w:val="28"/>
        </w:rPr>
        <w:t xml:space="preserve">Приложение </w:t>
      </w:r>
      <w:r>
        <w:rPr>
          <w:rFonts w:ascii="Times New Roman" w:hAnsi="Times New Roman"/>
          <w:color w:val="auto"/>
          <w:sz w:val="28"/>
          <w:szCs w:val="28"/>
        </w:rPr>
        <w:t>1</w:t>
      </w:r>
    </w:p>
    <w:p w:rsidR="00227D7A" w:rsidRPr="00227D7A" w:rsidRDefault="00227D7A" w:rsidP="00227D7A">
      <w:pPr>
        <w:widowControl/>
        <w:ind w:left="4536"/>
        <w:rPr>
          <w:rFonts w:ascii="Times New Roman" w:hAnsi="Times New Roman"/>
          <w:sz w:val="28"/>
          <w:szCs w:val="28"/>
          <w:vertAlign w:val="superscript"/>
        </w:rPr>
      </w:pPr>
      <w:r w:rsidRPr="00227D7A">
        <w:rPr>
          <w:rFonts w:ascii="Times New Roman" w:hAnsi="Times New Roman"/>
          <w:sz w:val="28"/>
          <w:szCs w:val="28"/>
        </w:rPr>
        <w:t xml:space="preserve">к Положению о муниципальном  контроле </w:t>
      </w:r>
      <w:r>
        <w:rPr>
          <w:rFonts w:ascii="Times New Roman" w:hAnsi="Times New Roman"/>
          <w:sz w:val="28"/>
          <w:szCs w:val="28"/>
        </w:rPr>
        <w:t xml:space="preserve">в сфере благоустройства </w:t>
      </w:r>
      <w:r w:rsidRPr="00227D7A">
        <w:rPr>
          <w:rFonts w:ascii="Times New Roman" w:hAnsi="Times New Roman"/>
          <w:sz w:val="28"/>
          <w:szCs w:val="28"/>
        </w:rPr>
        <w:t xml:space="preserve">на территории  </w:t>
      </w:r>
      <w:r w:rsidR="00D03B93">
        <w:rPr>
          <w:rFonts w:ascii="Times New Roman" w:hAnsi="Times New Roman"/>
          <w:iCs/>
          <w:sz w:val="28"/>
          <w:szCs w:val="28"/>
        </w:rPr>
        <w:t>Залучского сельского поселения</w:t>
      </w:r>
    </w:p>
    <w:p w:rsidR="00424BEB" w:rsidRDefault="00424BEB"/>
    <w:p w:rsidR="00424BEB" w:rsidRDefault="00424BEB"/>
    <w:p w:rsidR="00580534" w:rsidRDefault="00580534" w:rsidP="00580534">
      <w:pPr>
        <w:spacing w:line="240" w:lineRule="exact"/>
        <w:rPr>
          <w:rFonts w:ascii="Times New Roman" w:hAnsi="Times New Roman"/>
          <w:sz w:val="28"/>
          <w:szCs w:val="28"/>
        </w:rPr>
      </w:pPr>
    </w:p>
    <w:p w:rsidR="00580534" w:rsidRDefault="00580534" w:rsidP="00580534">
      <w:pPr>
        <w:spacing w:line="240" w:lineRule="exact"/>
        <w:jc w:val="center"/>
        <w:rPr>
          <w:rFonts w:ascii="Times New Roman" w:hAnsi="Times New Roman"/>
          <w:b/>
          <w:bCs/>
          <w:sz w:val="28"/>
          <w:szCs w:val="28"/>
        </w:rPr>
      </w:pPr>
      <w:r w:rsidRPr="00580534">
        <w:rPr>
          <w:rFonts w:ascii="Times New Roman" w:hAnsi="Times New Roman"/>
          <w:b/>
          <w:bCs/>
          <w:sz w:val="28"/>
          <w:szCs w:val="28"/>
        </w:rPr>
        <w:t>Индикативные показатели</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B56F47" w:rsidRPr="00391688" w:rsidRDefault="00B56F47" w:rsidP="00B56F47">
      <w:pPr>
        <w:pStyle w:val="a9"/>
        <w:widowControl/>
        <w:numPr>
          <w:ilvl w:val="0"/>
          <w:numId w:val="1"/>
        </w:numPr>
        <w:autoSpaceDE w:val="0"/>
        <w:autoSpaceDN w:val="0"/>
        <w:adjustRightInd w:val="0"/>
        <w:spacing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B56F47" w:rsidRPr="00391688" w:rsidRDefault="00B56F47" w:rsidP="00B56F47">
      <w:pPr>
        <w:pStyle w:val="Default"/>
        <w:numPr>
          <w:ilvl w:val="0"/>
          <w:numId w:val="1"/>
        </w:numPr>
        <w:spacing w:line="2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rFonts w:ascii="Times New Roman" w:hAnsi="Times New Roman"/>
          <w:sz w:val="28"/>
          <w:szCs w:val="28"/>
        </w:rPr>
        <w:br/>
        <w:t>об удовлетворении заявленных требований, за отчетный период;</w:t>
      </w:r>
    </w:p>
    <w:p w:rsidR="00B56F47" w:rsidRPr="00391688" w:rsidRDefault="00B56F47" w:rsidP="00B56F47">
      <w:pPr>
        <w:pStyle w:val="a9"/>
        <w:widowControl/>
        <w:numPr>
          <w:ilvl w:val="0"/>
          <w:numId w:val="1"/>
        </w:numPr>
        <w:spacing w:after="160" w:line="2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56F47" w:rsidRPr="00840EC3" w:rsidRDefault="00B56F47" w:rsidP="00B56F47">
      <w:pPr>
        <w:spacing w:line="240" w:lineRule="exact"/>
        <w:jc w:val="both"/>
        <w:rPr>
          <w:rFonts w:ascii="Times New Roman" w:hAnsi="Times New Roman"/>
          <w:sz w:val="24"/>
          <w:szCs w:val="24"/>
        </w:rPr>
      </w:pPr>
    </w:p>
    <w:p w:rsidR="00B56F47" w:rsidRDefault="00B56F47" w:rsidP="00580534">
      <w:pPr>
        <w:spacing w:line="240" w:lineRule="exact"/>
        <w:jc w:val="center"/>
        <w:rPr>
          <w:rFonts w:ascii="Times New Roman" w:hAnsi="Times New Roman"/>
          <w:b/>
          <w:bCs/>
          <w:sz w:val="28"/>
          <w:szCs w:val="28"/>
        </w:rPr>
      </w:pPr>
    </w:p>
    <w:bookmarkEnd w:id="0"/>
    <w:p w:rsidR="00580534" w:rsidRDefault="00580534" w:rsidP="00580534">
      <w:pPr>
        <w:spacing w:line="240" w:lineRule="exact"/>
        <w:jc w:val="center"/>
        <w:rPr>
          <w:rFonts w:ascii="Times New Roman" w:hAnsi="Times New Roman"/>
          <w:b/>
          <w:bCs/>
          <w:sz w:val="28"/>
          <w:szCs w:val="28"/>
        </w:rPr>
      </w:pPr>
    </w:p>
    <w:p w:rsidR="002F42C3" w:rsidRDefault="002F42C3" w:rsidP="00580534">
      <w:pPr>
        <w:spacing w:line="240" w:lineRule="exact"/>
        <w:jc w:val="center"/>
        <w:rPr>
          <w:rFonts w:ascii="Times New Roman" w:hAnsi="Times New Roman"/>
          <w:b/>
          <w:bCs/>
          <w:sz w:val="28"/>
          <w:szCs w:val="28"/>
        </w:rPr>
      </w:pPr>
    </w:p>
    <w:p w:rsidR="002F42C3" w:rsidRDefault="002F42C3" w:rsidP="00580534">
      <w:pPr>
        <w:spacing w:line="240" w:lineRule="exact"/>
        <w:jc w:val="center"/>
        <w:rPr>
          <w:rFonts w:ascii="Times New Roman" w:hAnsi="Times New Roman"/>
          <w:b/>
          <w:bCs/>
          <w:sz w:val="28"/>
          <w:szCs w:val="28"/>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2F42C3" w:rsidRDefault="002F42C3" w:rsidP="002F42C3">
      <w:pPr>
        <w:widowControl/>
        <w:suppressAutoHyphens/>
        <w:autoSpaceDE w:val="0"/>
        <w:jc w:val="right"/>
        <w:rPr>
          <w:rFonts w:ascii="Times New Roman" w:hAnsi="Times New Roman"/>
          <w:sz w:val="24"/>
          <w:szCs w:val="24"/>
          <w:lang w:eastAsia="zh-CN"/>
        </w:rPr>
      </w:pPr>
    </w:p>
    <w:p w:rsidR="00A64B4A" w:rsidRDefault="00A64B4A" w:rsidP="002F42C3">
      <w:pPr>
        <w:widowControl/>
        <w:suppressAutoHyphens/>
        <w:autoSpaceDE w:val="0"/>
        <w:jc w:val="right"/>
        <w:rPr>
          <w:rFonts w:ascii="Times New Roman" w:hAnsi="Times New Roman"/>
          <w:sz w:val="24"/>
          <w:szCs w:val="24"/>
          <w:lang w:eastAsia="zh-CN"/>
        </w:rPr>
      </w:pPr>
    </w:p>
    <w:p w:rsidR="00A64B4A" w:rsidRDefault="00A64B4A" w:rsidP="002F42C3">
      <w:pPr>
        <w:widowControl/>
        <w:suppressAutoHyphens/>
        <w:autoSpaceDE w:val="0"/>
        <w:jc w:val="right"/>
        <w:rPr>
          <w:rFonts w:ascii="Times New Roman" w:hAnsi="Times New Roman"/>
          <w:sz w:val="24"/>
          <w:szCs w:val="24"/>
          <w:lang w:eastAsia="zh-CN"/>
        </w:rPr>
      </w:pPr>
    </w:p>
    <w:p w:rsidR="00D03B93" w:rsidRDefault="00D03B93" w:rsidP="002F42C3">
      <w:pPr>
        <w:widowControl/>
        <w:suppressAutoHyphens/>
        <w:autoSpaceDE w:val="0"/>
        <w:jc w:val="right"/>
        <w:rPr>
          <w:rFonts w:ascii="Times New Roman" w:hAnsi="Times New Roman"/>
          <w:sz w:val="24"/>
          <w:szCs w:val="24"/>
          <w:lang w:eastAsia="zh-CN"/>
        </w:rPr>
      </w:pPr>
    </w:p>
    <w:p w:rsidR="002F42C3" w:rsidRPr="002F42C3" w:rsidRDefault="002F42C3" w:rsidP="002F42C3">
      <w:pPr>
        <w:widowControl/>
        <w:suppressAutoHyphens/>
        <w:autoSpaceDE w:val="0"/>
        <w:jc w:val="right"/>
        <w:rPr>
          <w:rFonts w:ascii="Times New Roman" w:hAnsi="Times New Roman"/>
          <w:color w:val="auto"/>
          <w:lang w:eastAsia="zh-CN"/>
        </w:rPr>
      </w:pPr>
      <w:r w:rsidRPr="002F42C3">
        <w:rPr>
          <w:rFonts w:ascii="Times New Roman" w:hAnsi="Times New Roman"/>
          <w:sz w:val="24"/>
          <w:szCs w:val="24"/>
          <w:lang w:eastAsia="zh-CN"/>
        </w:rPr>
        <w:t>Приложение № 2</w:t>
      </w:r>
    </w:p>
    <w:p w:rsidR="002F42C3" w:rsidRPr="002F42C3" w:rsidRDefault="002F42C3" w:rsidP="002F42C3">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 xml:space="preserve">к Положению о муниципальном контроле </w:t>
      </w:r>
    </w:p>
    <w:p w:rsidR="002F42C3" w:rsidRPr="002F42C3" w:rsidRDefault="002F42C3" w:rsidP="002F42C3">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в сфере благоустройства на территории</w:t>
      </w:r>
    </w:p>
    <w:p w:rsidR="002F42C3" w:rsidRPr="002F42C3" w:rsidRDefault="002F42C3" w:rsidP="00D03B93">
      <w:pPr>
        <w:widowControl/>
        <w:suppressAutoHyphens/>
        <w:autoSpaceDE w:val="0"/>
        <w:jc w:val="right"/>
        <w:rPr>
          <w:rFonts w:ascii="Times New Roman" w:hAnsi="Times New Roman"/>
          <w:sz w:val="24"/>
          <w:szCs w:val="24"/>
          <w:lang w:eastAsia="zh-CN"/>
        </w:rPr>
      </w:pPr>
      <w:r w:rsidRPr="002F42C3">
        <w:rPr>
          <w:rFonts w:ascii="Times New Roman" w:hAnsi="Times New Roman"/>
          <w:sz w:val="24"/>
          <w:szCs w:val="24"/>
          <w:lang w:eastAsia="zh-CN"/>
        </w:rPr>
        <w:t xml:space="preserve"> </w:t>
      </w:r>
      <w:r w:rsidR="00D03B93">
        <w:rPr>
          <w:rFonts w:ascii="Times New Roman" w:hAnsi="Times New Roman"/>
          <w:sz w:val="24"/>
          <w:szCs w:val="24"/>
          <w:lang w:eastAsia="zh-CN"/>
        </w:rPr>
        <w:t>Залучского сельского поселения</w:t>
      </w:r>
    </w:p>
    <w:p w:rsidR="002F42C3" w:rsidRPr="002F42C3" w:rsidRDefault="002F42C3" w:rsidP="002F42C3">
      <w:pPr>
        <w:widowControl/>
        <w:suppressAutoHyphens/>
        <w:autoSpaceDE w:val="0"/>
        <w:jc w:val="right"/>
        <w:rPr>
          <w:rFonts w:ascii="Times New Roman" w:hAnsi="Times New Roman"/>
          <w:i/>
          <w:iCs/>
          <w:sz w:val="24"/>
          <w:szCs w:val="24"/>
          <w:lang w:eastAsia="zh-CN"/>
        </w:rPr>
      </w:pPr>
    </w:p>
    <w:p w:rsidR="002F42C3" w:rsidRPr="002F42C3" w:rsidRDefault="002F42C3" w:rsidP="002F42C3">
      <w:pPr>
        <w:autoSpaceDE w:val="0"/>
        <w:spacing w:line="276" w:lineRule="auto"/>
        <w:ind w:firstLine="540"/>
        <w:jc w:val="both"/>
        <w:rPr>
          <w:rFonts w:ascii="Times New Roman" w:hAnsi="Times New Roman"/>
          <w:sz w:val="24"/>
          <w:szCs w:val="24"/>
        </w:rPr>
      </w:pPr>
    </w:p>
    <w:p w:rsidR="002F42C3" w:rsidRPr="002F42C3" w:rsidRDefault="002F42C3" w:rsidP="002F42C3">
      <w:pPr>
        <w:suppressAutoHyphens/>
        <w:autoSpaceDE w:val="0"/>
        <w:jc w:val="center"/>
        <w:rPr>
          <w:rFonts w:ascii="Times New Roman" w:eastAsia="Calibri" w:hAnsi="Times New Roman"/>
          <w:b/>
          <w:bCs/>
          <w:color w:val="auto"/>
          <w:sz w:val="22"/>
          <w:szCs w:val="22"/>
          <w:lang w:eastAsia="zh-CN"/>
        </w:rPr>
      </w:pPr>
      <w:r w:rsidRPr="002F42C3">
        <w:rPr>
          <w:rFonts w:ascii="Times New Roman" w:eastAsia="Calibri" w:hAnsi="Times New Roman"/>
          <w:b/>
          <w:bCs/>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2F42C3" w:rsidRPr="002F42C3" w:rsidRDefault="002F42C3" w:rsidP="002F42C3">
      <w:pPr>
        <w:suppressAutoHyphens/>
        <w:autoSpaceDE w:val="0"/>
        <w:jc w:val="center"/>
        <w:rPr>
          <w:rFonts w:ascii="Times New Roman" w:hAnsi="Times New Roman"/>
          <w:lang w:eastAsia="zh-CN"/>
        </w:rPr>
      </w:pPr>
      <w:r>
        <w:rPr>
          <w:rFonts w:ascii="Times New Roman" w:eastAsia="Calibri" w:hAnsi="Times New Roman"/>
          <w:b/>
          <w:bCs/>
          <w:sz w:val="28"/>
          <w:szCs w:val="28"/>
          <w:lang w:eastAsia="zh-CN"/>
        </w:rPr>
        <w:t>контрольных (надзорных) мероприятий</w:t>
      </w:r>
      <w:r w:rsidRPr="002F42C3">
        <w:rPr>
          <w:rFonts w:ascii="Times New Roman" w:eastAsia="Calibri" w:hAnsi="Times New Roman"/>
          <w:b/>
          <w:bCs/>
          <w:sz w:val="28"/>
          <w:szCs w:val="28"/>
          <w:lang w:eastAsia="zh-CN"/>
        </w:rPr>
        <w:t xml:space="preserve"> при осуществлении муниципального контроля в сфере благоустройства</w:t>
      </w:r>
    </w:p>
    <w:p w:rsidR="002F42C3" w:rsidRPr="002F42C3" w:rsidRDefault="002F42C3" w:rsidP="002F42C3">
      <w:pPr>
        <w:widowControl/>
        <w:suppressAutoHyphens/>
        <w:autoSpaceDE w:val="0"/>
        <w:ind w:firstLine="540"/>
        <w:jc w:val="both"/>
        <w:rPr>
          <w:rFonts w:ascii="Times New Roman" w:hAnsi="Times New Roman"/>
          <w:lang w:eastAsia="zh-CN"/>
        </w:rPr>
      </w:pPr>
    </w:p>
    <w:p w:rsidR="002F42C3" w:rsidRPr="002F42C3" w:rsidRDefault="002F42C3" w:rsidP="002F42C3">
      <w:pPr>
        <w:widowControl/>
        <w:shd w:val="clear" w:color="auto" w:fill="FFFFFF"/>
        <w:ind w:firstLine="720"/>
        <w:jc w:val="both"/>
        <w:rPr>
          <w:rFonts w:ascii="Times New Roman" w:hAnsi="Times New Roman"/>
          <w:sz w:val="28"/>
          <w:szCs w:val="28"/>
        </w:rPr>
      </w:pPr>
      <w:r w:rsidRPr="002F42C3">
        <w:rPr>
          <w:rFonts w:ascii="Times New Roman" w:hAnsi="Times New Roman"/>
          <w:sz w:val="28"/>
          <w:szCs w:val="28"/>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2F42C3" w:rsidRPr="002F42C3" w:rsidRDefault="002F42C3" w:rsidP="002F42C3">
      <w:pPr>
        <w:widowControl/>
        <w:shd w:val="clear" w:color="auto" w:fill="FFFFFF"/>
        <w:ind w:firstLine="720"/>
        <w:jc w:val="both"/>
        <w:rPr>
          <w:rFonts w:ascii="Times New Roman" w:hAnsi="Times New Roman"/>
          <w:sz w:val="28"/>
          <w:szCs w:val="28"/>
        </w:rPr>
      </w:pPr>
      <w:r w:rsidRPr="002F42C3">
        <w:rPr>
          <w:rFonts w:ascii="Times New Roman" w:hAnsi="Times New Roman"/>
          <w:sz w:val="28"/>
          <w:szCs w:val="28"/>
        </w:rPr>
        <w:t>2. Наличие на прилегающей территории</w:t>
      </w:r>
      <w:r w:rsidRPr="002F42C3">
        <w:rPr>
          <w:rFonts w:ascii="Times New Roman" w:eastAsia="Calibri" w:hAnsi="Times New Roman"/>
          <w:bCs/>
          <w:sz w:val="28"/>
          <w:szCs w:val="28"/>
          <w:lang w:eastAsia="en-US"/>
        </w:rPr>
        <w:t xml:space="preserve"> карантинных, ядовитых и сорных растений</w:t>
      </w:r>
      <w:r w:rsidRPr="002F42C3">
        <w:rPr>
          <w:rFonts w:ascii="Times New Roman" w:hAnsi="Times New Roman"/>
          <w:sz w:val="28"/>
          <w:szCs w:val="28"/>
        </w:rPr>
        <w:t xml:space="preserve">, порубочных остатков деревьев и кустарников. </w:t>
      </w:r>
    </w:p>
    <w:p w:rsidR="002F42C3" w:rsidRPr="002F42C3" w:rsidRDefault="002F42C3" w:rsidP="002F42C3">
      <w:pPr>
        <w:widowControl/>
        <w:autoSpaceDE w:val="0"/>
        <w:autoSpaceDN w:val="0"/>
        <w:adjustRightInd w:val="0"/>
        <w:ind w:firstLine="567"/>
        <w:jc w:val="both"/>
        <w:rPr>
          <w:rFonts w:ascii="Times New Roman" w:hAnsi="Times New Roman"/>
          <w:iCs/>
          <w:color w:val="auto"/>
          <w:sz w:val="28"/>
          <w:szCs w:val="28"/>
        </w:rPr>
      </w:pPr>
      <w:r w:rsidRPr="002F42C3">
        <w:rPr>
          <w:rFonts w:ascii="Times New Roman" w:hAnsi="Times New Roman"/>
          <w:sz w:val="28"/>
          <w:szCs w:val="28"/>
        </w:rPr>
        <w:t xml:space="preserve">3. </w:t>
      </w:r>
      <w:r w:rsidRPr="002F42C3">
        <w:rPr>
          <w:rFonts w:ascii="Times New Roman" w:hAnsi="Times New Roman"/>
          <w:iCs/>
          <w:color w:val="auto"/>
          <w:sz w:val="28"/>
          <w:szCs w:val="28"/>
        </w:rPr>
        <w:t>Несоблюдение требований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озеленения,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 в  том числе к фасадам зданий</w:t>
      </w:r>
      <w:r w:rsidRPr="002F42C3">
        <w:rPr>
          <w:rFonts w:ascii="Times New Roman" w:hAnsi="Times New Roman"/>
          <w:color w:val="auto"/>
          <w:sz w:val="28"/>
          <w:szCs w:val="28"/>
        </w:rPr>
        <w:t>.</w:t>
      </w:r>
    </w:p>
    <w:p w:rsidR="002F42C3" w:rsidRPr="002F42C3" w:rsidRDefault="002F42C3" w:rsidP="002F42C3">
      <w:pPr>
        <w:widowControl/>
        <w:autoSpaceDE w:val="0"/>
        <w:autoSpaceDN w:val="0"/>
        <w:adjustRightInd w:val="0"/>
        <w:ind w:firstLine="567"/>
        <w:jc w:val="both"/>
        <w:rPr>
          <w:rFonts w:ascii="Times New Roman" w:hAnsi="Times New Roman"/>
          <w:sz w:val="28"/>
          <w:szCs w:val="28"/>
          <w:shd w:val="clear" w:color="auto" w:fill="FFFFFF"/>
        </w:rPr>
      </w:pPr>
      <w:r w:rsidRPr="002F42C3">
        <w:rPr>
          <w:rFonts w:ascii="Times New Roman" w:hAnsi="Times New Roman"/>
          <w:sz w:val="28"/>
          <w:szCs w:val="28"/>
          <w:shd w:val="clear" w:color="auto" w:fill="FFFFFF"/>
        </w:rPr>
        <w:t>4. Р</w:t>
      </w:r>
      <w:r w:rsidRPr="002F42C3">
        <w:rPr>
          <w:rFonts w:ascii="Times New Roman" w:hAnsi="Times New Roman"/>
          <w:color w:val="auto"/>
          <w:sz w:val="28"/>
          <w:szCs w:val="28"/>
        </w:rPr>
        <w:t>азмещение объявлений и иной информации, не являющейся рекламой, в местах, не предназначенных для этих целей, н</w:t>
      </w:r>
      <w:r w:rsidRPr="002F42C3">
        <w:rPr>
          <w:rFonts w:ascii="Times New Roman" w:hAnsi="Times New Roman"/>
          <w:sz w:val="28"/>
          <w:szCs w:val="28"/>
          <w:shd w:val="clear" w:color="auto" w:fill="FFFFFF"/>
        </w:rPr>
        <w:t xml:space="preserve">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2F42C3" w:rsidRPr="002F42C3" w:rsidRDefault="002F42C3" w:rsidP="002F42C3">
      <w:pPr>
        <w:widowControl/>
        <w:autoSpaceDE w:val="0"/>
        <w:autoSpaceDN w:val="0"/>
        <w:adjustRightInd w:val="0"/>
        <w:ind w:firstLine="567"/>
        <w:jc w:val="both"/>
        <w:rPr>
          <w:rFonts w:ascii="Times New Roman" w:hAnsi="Times New Roman"/>
          <w:color w:val="auto"/>
          <w:sz w:val="28"/>
          <w:szCs w:val="28"/>
        </w:rPr>
      </w:pPr>
      <w:r w:rsidRPr="002F42C3">
        <w:rPr>
          <w:rFonts w:ascii="Times New Roman" w:hAnsi="Times New Roman"/>
          <w:sz w:val="28"/>
          <w:szCs w:val="28"/>
        </w:rPr>
        <w:t xml:space="preserve">5. </w:t>
      </w:r>
      <w:r w:rsidRPr="002F42C3">
        <w:rPr>
          <w:rFonts w:ascii="Times New Roman" w:hAnsi="Times New Roman"/>
          <w:color w:val="auto"/>
          <w:sz w:val="28"/>
          <w:szCs w:val="28"/>
        </w:rPr>
        <w:t xml:space="preserve">Непроведение мероприятий по очистке от снега, наледи и сосулек кровель </w:t>
      </w:r>
      <w:bookmarkStart w:id="1" w:name="_GoBack"/>
      <w:bookmarkEnd w:id="1"/>
      <w:r w:rsidRPr="002F42C3">
        <w:rPr>
          <w:rFonts w:ascii="Times New Roman" w:hAnsi="Times New Roman"/>
          <w:color w:val="auto"/>
          <w:sz w:val="28"/>
          <w:szCs w:val="28"/>
        </w:rPr>
        <w:t xml:space="preserve">зданий, строений, сооружений и крыш их подъездов (входов), а также прилегающих к ним территорий. </w:t>
      </w:r>
    </w:p>
    <w:p w:rsidR="002F42C3" w:rsidRPr="002F42C3" w:rsidRDefault="002F42C3" w:rsidP="002F42C3">
      <w:pPr>
        <w:widowControl/>
        <w:shd w:val="clear" w:color="auto" w:fill="FFFFFF"/>
        <w:ind w:firstLine="720"/>
        <w:jc w:val="both"/>
        <w:rPr>
          <w:rFonts w:ascii="Times New Roman" w:hAnsi="Times New Roman"/>
          <w:color w:val="auto"/>
          <w:sz w:val="28"/>
          <w:szCs w:val="28"/>
        </w:rPr>
      </w:pPr>
      <w:r w:rsidRPr="002F42C3">
        <w:rPr>
          <w:rFonts w:ascii="Times New Roman" w:hAnsi="Times New Roman"/>
          <w:sz w:val="28"/>
          <w:szCs w:val="28"/>
          <w:shd w:val="clear" w:color="auto" w:fill="FFFFFF"/>
        </w:rPr>
        <w:t xml:space="preserve">6. </w:t>
      </w:r>
      <w:r w:rsidRPr="002F42C3">
        <w:rPr>
          <w:rFonts w:ascii="Times New Roman" w:hAnsi="Times New Roman"/>
          <w:color w:val="auto"/>
          <w:sz w:val="28"/>
          <w:szCs w:val="28"/>
        </w:rPr>
        <w:t xml:space="preserve">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w:t>
      </w:r>
    </w:p>
    <w:p w:rsidR="002F42C3" w:rsidRPr="002F42C3" w:rsidRDefault="002F42C3" w:rsidP="002F42C3">
      <w:pPr>
        <w:widowControl/>
        <w:shd w:val="clear" w:color="auto" w:fill="FFFFFF"/>
        <w:ind w:firstLine="720"/>
        <w:jc w:val="both"/>
        <w:rPr>
          <w:rFonts w:cs="Arial"/>
          <w:sz w:val="28"/>
          <w:szCs w:val="28"/>
        </w:rPr>
      </w:pPr>
      <w:r w:rsidRPr="002F42C3">
        <w:rPr>
          <w:rFonts w:ascii="Times New Roman" w:hAnsi="Times New Roman"/>
          <w:sz w:val="28"/>
          <w:szCs w:val="28"/>
        </w:rPr>
        <w:t>7. Осуществление земляных работ без разрешения на их осуществление либо с превышением срока действия такого разрешения</w:t>
      </w:r>
      <w:r w:rsidRPr="002F42C3">
        <w:rPr>
          <w:rFonts w:ascii="Times New Roman" w:hAnsi="Times New Roman"/>
          <w:b/>
          <w:bCs/>
          <w:sz w:val="28"/>
          <w:szCs w:val="28"/>
        </w:rPr>
        <w:t>.</w:t>
      </w:r>
      <w:r w:rsidRPr="002F42C3">
        <w:rPr>
          <w:rFonts w:ascii="Times New Roman" w:hAnsi="Times New Roman"/>
          <w:sz w:val="28"/>
          <w:szCs w:val="28"/>
        </w:rPr>
        <w:t xml:space="preserve"> </w:t>
      </w:r>
    </w:p>
    <w:p w:rsidR="002F42C3" w:rsidRPr="002F42C3" w:rsidRDefault="002F42C3" w:rsidP="002F42C3">
      <w:pPr>
        <w:widowControl/>
        <w:ind w:firstLine="709"/>
        <w:jc w:val="both"/>
        <w:rPr>
          <w:rFonts w:ascii="Times New Roman" w:hAnsi="Times New Roman"/>
          <w:sz w:val="28"/>
          <w:szCs w:val="28"/>
        </w:rPr>
      </w:pPr>
      <w:r w:rsidRPr="002F42C3">
        <w:rPr>
          <w:rFonts w:ascii="Times New Roman" w:hAnsi="Times New Roman"/>
          <w:sz w:val="28"/>
          <w:szCs w:val="28"/>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F42C3" w:rsidRPr="002F42C3" w:rsidRDefault="002F42C3" w:rsidP="002F42C3">
      <w:pPr>
        <w:widowControl/>
        <w:ind w:firstLine="709"/>
        <w:jc w:val="both"/>
        <w:rPr>
          <w:rFonts w:ascii="Times New Roman" w:hAnsi="Times New Roman"/>
          <w:sz w:val="28"/>
          <w:szCs w:val="28"/>
        </w:rPr>
      </w:pPr>
      <w:r w:rsidRPr="002F42C3">
        <w:rPr>
          <w:rFonts w:ascii="Times New Roman" w:hAnsi="Times New Roman"/>
          <w:sz w:val="28"/>
          <w:szCs w:val="28"/>
        </w:rPr>
        <w:t>9. Размещение транспортных средств на газоне или иной озеленённой или рекреационной территории.</w:t>
      </w:r>
    </w:p>
    <w:p w:rsidR="002F42C3" w:rsidRPr="002F42C3" w:rsidRDefault="002F42C3" w:rsidP="002F42C3">
      <w:pPr>
        <w:widowControl/>
        <w:tabs>
          <w:tab w:val="left" w:pos="1200"/>
        </w:tabs>
        <w:ind w:firstLine="709"/>
        <w:jc w:val="both"/>
        <w:rPr>
          <w:rFonts w:ascii="Times New Roman" w:hAnsi="Times New Roman"/>
          <w:sz w:val="28"/>
          <w:szCs w:val="28"/>
        </w:rPr>
      </w:pPr>
      <w:r w:rsidRPr="002F42C3">
        <w:rPr>
          <w:rFonts w:ascii="Times New Roman" w:hAnsi="Times New Roman"/>
          <w:sz w:val="28"/>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2F42C3" w:rsidRPr="002F42C3" w:rsidRDefault="002F42C3" w:rsidP="002F42C3">
      <w:pPr>
        <w:widowControl/>
        <w:tabs>
          <w:tab w:val="left" w:pos="1200"/>
        </w:tabs>
        <w:ind w:firstLine="709"/>
        <w:jc w:val="both"/>
        <w:rPr>
          <w:rFonts w:ascii="Times New Roman" w:hAnsi="Times New Roman"/>
          <w:color w:val="auto"/>
          <w:sz w:val="28"/>
          <w:szCs w:val="28"/>
        </w:rPr>
      </w:pPr>
      <w:r w:rsidRPr="002F42C3">
        <w:rPr>
          <w:rFonts w:ascii="Times New Roman" w:hAnsi="Times New Roman"/>
          <w:color w:val="auto"/>
          <w:sz w:val="28"/>
          <w:szCs w:val="28"/>
        </w:rPr>
        <w:t>11. Выпас сельскохозяйственных животных и птиц на территориях общего пользования.</w:t>
      </w:r>
    </w:p>
    <w:p w:rsidR="002F42C3" w:rsidRPr="002F42C3" w:rsidRDefault="002F42C3" w:rsidP="002F42C3">
      <w:pPr>
        <w:widowControl/>
        <w:rPr>
          <w:rFonts w:ascii="Times New Roman" w:hAnsi="Times New Roman"/>
          <w:color w:val="auto"/>
          <w:sz w:val="24"/>
          <w:szCs w:val="24"/>
        </w:rPr>
      </w:pPr>
    </w:p>
    <w:p w:rsidR="002F42C3" w:rsidRPr="00580534" w:rsidRDefault="002F42C3" w:rsidP="00580534">
      <w:pPr>
        <w:spacing w:line="240" w:lineRule="exact"/>
        <w:jc w:val="center"/>
        <w:rPr>
          <w:rFonts w:ascii="Times New Roman" w:hAnsi="Times New Roman"/>
          <w:b/>
          <w:bCs/>
          <w:sz w:val="28"/>
          <w:szCs w:val="28"/>
        </w:rPr>
      </w:pPr>
    </w:p>
    <w:sectPr w:rsidR="002F42C3" w:rsidRPr="005805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E5" w:rsidRDefault="00DD74E5" w:rsidP="00AC3C61">
      <w:r>
        <w:separator/>
      </w:r>
    </w:p>
  </w:endnote>
  <w:endnote w:type="continuationSeparator" w:id="0">
    <w:p w:rsidR="00DD74E5" w:rsidRDefault="00DD74E5" w:rsidP="00AC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E5" w:rsidRDefault="00DD74E5" w:rsidP="00AC3C61">
      <w:r>
        <w:separator/>
      </w:r>
    </w:p>
  </w:footnote>
  <w:footnote w:type="continuationSeparator" w:id="0">
    <w:p w:rsidR="00DD74E5" w:rsidRDefault="00DD74E5" w:rsidP="00AC3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9EF22218"/>
    <w:lvl w:ilvl="0" w:tplc="F784268A">
      <w:start w:val="1"/>
      <w:numFmt w:val="decimal"/>
      <w:suff w:val="space"/>
      <w:lvlText w:val="%1)"/>
      <w:lvlJc w:val="left"/>
      <w:pPr>
        <w:ind w:left="2540" w:hanging="55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61"/>
    <w:rsid w:val="000903EE"/>
    <w:rsid w:val="0009397A"/>
    <w:rsid w:val="000E3A01"/>
    <w:rsid w:val="00102832"/>
    <w:rsid w:val="0010678A"/>
    <w:rsid w:val="001F7509"/>
    <w:rsid w:val="00227D7A"/>
    <w:rsid w:val="002D7D4E"/>
    <w:rsid w:val="002F42C3"/>
    <w:rsid w:val="0032465F"/>
    <w:rsid w:val="003611FB"/>
    <w:rsid w:val="00370A0D"/>
    <w:rsid w:val="00424BEB"/>
    <w:rsid w:val="0049303E"/>
    <w:rsid w:val="00580534"/>
    <w:rsid w:val="005937E1"/>
    <w:rsid w:val="005D7F53"/>
    <w:rsid w:val="006048C5"/>
    <w:rsid w:val="00662BE4"/>
    <w:rsid w:val="006D7BF1"/>
    <w:rsid w:val="007041C7"/>
    <w:rsid w:val="00705896"/>
    <w:rsid w:val="00770527"/>
    <w:rsid w:val="00791B91"/>
    <w:rsid w:val="0085387F"/>
    <w:rsid w:val="008A6196"/>
    <w:rsid w:val="008F543F"/>
    <w:rsid w:val="009B18BF"/>
    <w:rsid w:val="009D5FDD"/>
    <w:rsid w:val="009F5647"/>
    <w:rsid w:val="00A64B4A"/>
    <w:rsid w:val="00AC3C61"/>
    <w:rsid w:val="00B51799"/>
    <w:rsid w:val="00B56F47"/>
    <w:rsid w:val="00B85876"/>
    <w:rsid w:val="00BE7ABD"/>
    <w:rsid w:val="00C02DC0"/>
    <w:rsid w:val="00C73F94"/>
    <w:rsid w:val="00D0088B"/>
    <w:rsid w:val="00D03B93"/>
    <w:rsid w:val="00D553B7"/>
    <w:rsid w:val="00D67FB3"/>
    <w:rsid w:val="00DD74E5"/>
    <w:rsid w:val="00DE757E"/>
    <w:rsid w:val="00E13053"/>
    <w:rsid w:val="00E529EB"/>
    <w:rsid w:val="00E93278"/>
    <w:rsid w:val="00E95AC7"/>
    <w:rsid w:val="00EB725E"/>
    <w:rsid w:val="00ED3A9B"/>
    <w:rsid w:val="00EF0624"/>
    <w:rsid w:val="00F82905"/>
    <w:rsid w:val="00F9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D219C-CB44-4215-835C-052AFF3A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locked/>
    <w:rsid w:val="00D553B7"/>
    <w:rPr>
      <w:rFonts w:ascii="Arial" w:eastAsia="Times New Roman" w:hAnsi="Arial" w:cs="Times New Roman"/>
      <w:sz w:val="20"/>
      <w:szCs w:val="20"/>
      <w:lang w:val="x-none" w:eastAsia="x-none"/>
    </w:rPr>
  </w:style>
  <w:style w:type="table" w:styleId="ab">
    <w:name w:val="Table Grid"/>
    <w:basedOn w:val="a1"/>
    <w:uiPriority w:val="39"/>
    <w:rsid w:val="00424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05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admin.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7070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Владимировна</dc:creator>
  <cp:keywords/>
  <dc:description/>
  <cp:lastModifiedBy>user</cp:lastModifiedBy>
  <cp:revision>2</cp:revision>
  <cp:lastPrinted>2021-12-14T07:05:00Z</cp:lastPrinted>
  <dcterms:created xsi:type="dcterms:W3CDTF">2021-12-16T11:17:00Z</dcterms:created>
  <dcterms:modified xsi:type="dcterms:W3CDTF">2021-12-16T11:17:00Z</dcterms:modified>
</cp:coreProperties>
</file>