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A56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82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E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E9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E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="009E5EEF">
        <w:rPr>
          <w:rFonts w:ascii="Times New Roman" w:hAnsi="Times New Roman" w:cs="Times New Roman"/>
          <w:b/>
          <w:sz w:val="28"/>
          <w:szCs w:val="28"/>
        </w:rPr>
        <w:t>Залуч</w:t>
      </w:r>
      <w:r w:rsidRPr="007A56E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7A56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56E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A56E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от     № </w:t>
      </w:r>
    </w:p>
    <w:p w:rsidR="007A56E9" w:rsidRPr="007A56E9" w:rsidRDefault="009E5EEF" w:rsidP="007A56E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</w:t>
      </w:r>
      <w:r w:rsidR="007A56E9" w:rsidRPr="007A56E9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2"/>
          <w:sz w:val="28"/>
          <w:szCs w:val="28"/>
        </w:rPr>
        <w:t>Залучье</w:t>
      </w:r>
    </w:p>
    <w:p w:rsidR="007A56E9" w:rsidRPr="007A56E9" w:rsidRDefault="007A56E9" w:rsidP="007A56E9">
      <w:pPr>
        <w:spacing w:after="0" w:line="240" w:lineRule="auto"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6E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7A56E9">
        <w:rPr>
          <w:rFonts w:ascii="Times New Roman" w:hAnsi="Times New Roman" w:cs="Times New Roman"/>
          <w:b/>
          <w:bCs/>
          <w:sz w:val="28"/>
          <w:szCs w:val="28"/>
        </w:rPr>
        <w:t xml:space="preserve">Порядка проведения конкурсного отбора инициативных проектов для реализации на территории, части территории </w:t>
      </w:r>
      <w:proofErr w:type="spellStart"/>
      <w:r w:rsidR="009E5EEF">
        <w:rPr>
          <w:rFonts w:ascii="Times New Roman" w:hAnsi="Times New Roman" w:cs="Times New Roman"/>
          <w:b/>
          <w:bCs/>
          <w:sz w:val="28"/>
          <w:szCs w:val="28"/>
        </w:rPr>
        <w:t>Залуч</w:t>
      </w:r>
      <w:r w:rsidRPr="007A56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7A56E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7A56E9" w:rsidRPr="007A56E9" w:rsidRDefault="007A56E9" w:rsidP="007A56E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E9" w:rsidRPr="006C4C48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6E9">
        <w:rPr>
          <w:rFonts w:ascii="Times New Roman" w:hAnsi="Times New Roman" w:cs="Times New Roman"/>
          <w:sz w:val="28"/>
          <w:szCs w:val="28"/>
        </w:rPr>
        <w:t>В соответствии со статьей 26</w:t>
      </w:r>
      <w:r w:rsidRPr="007A56E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hyperlink r:id="rId5" w:history="1">
        <w:r w:rsidRPr="006C4C4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C48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статьями 13 и 15  Устава</w:t>
      </w:r>
      <w:r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9E5EEF"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Залуч</w:t>
      </w:r>
      <w:r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</w:t>
      </w:r>
    </w:p>
    <w:p w:rsidR="007A56E9" w:rsidRPr="006C4C48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C48">
        <w:rPr>
          <w:rFonts w:ascii="Times New Roman" w:hAnsi="Times New Roman" w:cs="Times New Roman"/>
          <w:color w:val="000000" w:themeColor="text1"/>
          <w:sz w:val="28"/>
          <w:szCs w:val="28"/>
        </w:rPr>
        <w:t>Совет</w:t>
      </w:r>
      <w:r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 </w:t>
      </w:r>
      <w:proofErr w:type="spellStart"/>
      <w:r w:rsidR="009E5EEF"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Залуч</w:t>
      </w:r>
      <w:r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</w:t>
      </w:r>
      <w:r w:rsidRPr="006C4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7A56E9" w:rsidRPr="006C4C48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C48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Утвердить: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Порядок проведения конкурсного отбора инициативных проектов для реализации на территории, части территории </w:t>
      </w:r>
      <w:proofErr w:type="spellStart"/>
      <w:r w:rsidR="009E5EEF"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Залуч</w:t>
      </w:r>
      <w:r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 </w:t>
      </w:r>
      <w:r w:rsidRPr="007A56E9">
        <w:rPr>
          <w:rFonts w:ascii="Times New Roman" w:hAnsi="Times New Roman" w:cs="Times New Roman"/>
          <w:sz w:val="28"/>
          <w:szCs w:val="28"/>
        </w:rPr>
        <w:t>согласно приложению 1 к настоящему Решению.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6E9">
        <w:rPr>
          <w:rFonts w:ascii="Times New Roman" w:hAnsi="Times New Roman" w:cs="Times New Roman"/>
          <w:sz w:val="28"/>
          <w:szCs w:val="28"/>
        </w:rPr>
        <w:t>2) Положение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6E9">
        <w:rPr>
          <w:rFonts w:ascii="Times New Roman" w:hAnsi="Times New Roman" w:cs="Times New Roman"/>
          <w:sz w:val="28"/>
          <w:szCs w:val="28"/>
        </w:rPr>
        <w:t>2. Опубликовать настоящее решение в муниципальной газете «</w:t>
      </w:r>
      <w:proofErr w:type="spellStart"/>
      <w:r w:rsidR="009E5EEF">
        <w:rPr>
          <w:rFonts w:ascii="Times New Roman" w:hAnsi="Times New Roman" w:cs="Times New Roman"/>
          <w:sz w:val="28"/>
          <w:szCs w:val="28"/>
        </w:rPr>
        <w:t>Залуч</w:t>
      </w:r>
      <w:r w:rsidRPr="007A56E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A56E9">
        <w:rPr>
          <w:rFonts w:ascii="Times New Roman" w:hAnsi="Times New Roman" w:cs="Times New Roman"/>
          <w:sz w:val="28"/>
          <w:szCs w:val="28"/>
        </w:rPr>
        <w:t xml:space="preserve">  вестник»</w:t>
      </w:r>
      <w:r w:rsidRPr="007A5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56E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9E5EEF">
        <w:rPr>
          <w:rFonts w:ascii="Times New Roman" w:hAnsi="Times New Roman" w:cs="Times New Roman"/>
          <w:bCs/>
          <w:sz w:val="28"/>
          <w:szCs w:val="28"/>
        </w:rPr>
        <w:t>Залуч</w:t>
      </w:r>
      <w:r w:rsidRPr="007A56E9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7A56E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6E9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E9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Pr="007A56E9">
        <w:rPr>
          <w:rFonts w:ascii="Times New Roman" w:hAnsi="Times New Roman" w:cs="Times New Roman"/>
          <w:b/>
          <w:sz w:val="28"/>
          <w:szCs w:val="28"/>
        </w:rPr>
        <w:tab/>
      </w:r>
      <w:r w:rsidRPr="007A56E9">
        <w:rPr>
          <w:rFonts w:ascii="Times New Roman" w:hAnsi="Times New Roman" w:cs="Times New Roman"/>
          <w:b/>
          <w:sz w:val="28"/>
          <w:szCs w:val="28"/>
        </w:rPr>
        <w:tab/>
      </w:r>
      <w:r w:rsidRPr="007A56E9">
        <w:rPr>
          <w:rFonts w:ascii="Times New Roman" w:hAnsi="Times New Roman" w:cs="Times New Roman"/>
          <w:b/>
          <w:sz w:val="28"/>
          <w:szCs w:val="28"/>
        </w:rPr>
        <w:tab/>
      </w:r>
      <w:r w:rsidRPr="007A56E9">
        <w:rPr>
          <w:rFonts w:ascii="Times New Roman" w:hAnsi="Times New Roman" w:cs="Times New Roman"/>
          <w:b/>
          <w:sz w:val="28"/>
          <w:szCs w:val="28"/>
        </w:rPr>
        <w:tab/>
      </w:r>
      <w:r w:rsidR="009E5EEF">
        <w:rPr>
          <w:rFonts w:ascii="Times New Roman" w:hAnsi="Times New Roman" w:cs="Times New Roman"/>
          <w:b/>
          <w:sz w:val="28"/>
          <w:szCs w:val="28"/>
        </w:rPr>
        <w:t>Е.Н.Пятина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7A56E9" w:rsidRPr="007A56E9" w:rsidRDefault="007A56E9" w:rsidP="007A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к решению  Совета депутатов </w:t>
      </w:r>
    </w:p>
    <w:p w:rsidR="007A56E9" w:rsidRPr="007A56E9" w:rsidRDefault="009E5EEF" w:rsidP="007A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Залуч</w:t>
      </w:r>
      <w:r w:rsidR="007A56E9" w:rsidRPr="007A56E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A56E9" w:rsidRPr="007A56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A56E9" w:rsidRPr="007A56E9" w:rsidRDefault="007A56E9" w:rsidP="007A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от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 xml:space="preserve">проведения конкурсного отбора инициативных проектов для реализации на территории, части территории </w:t>
      </w:r>
      <w:proofErr w:type="spellStart"/>
      <w:r w:rsidR="009E5EEF">
        <w:rPr>
          <w:rFonts w:ascii="Times New Roman" w:hAnsi="Times New Roman" w:cs="Times New Roman"/>
          <w:b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7A56E9" w:rsidRPr="007A56E9" w:rsidRDefault="007A56E9" w:rsidP="007A56E9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1. </w:t>
      </w:r>
      <w:r w:rsidRPr="007A56E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(далее – Порядок, конкурсный отбор).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2. Конкурсный отбор проводится в случае, если в администрацию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внесено несколько инициативных проектов, в том числе с описанием аналогичных по содержанию приоритетных проблем.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муниципального образования бюджетных ассигнований на их реализацию.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4. Конкурсному отбору подлежат инициативные проекты, внесенные в администрацию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их инициаторами.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5. К участию в конкурсном отборе допускаются поступившие в администрацию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инициативные проекты, соответствующие требованиям, установленным статьей 26</w:t>
      </w:r>
      <w:r w:rsidRPr="007A56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hyperlink r:id="rId6" w:history="1">
        <w:r w:rsidRPr="007A56E9">
          <w:rPr>
            <w:rStyle w:val="a3"/>
            <w:rFonts w:ascii="Times New Roman" w:hAnsi="Times New Roman" w:cs="Times New Roman"/>
            <w:sz w:val="24"/>
            <w:szCs w:val="24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7A56E9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7A56E9" w:rsidRPr="007A56E9" w:rsidRDefault="007A56E9" w:rsidP="007A56E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>2. Организация и проведение конкурсного отбора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6.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(далее - конкурсная комиссия).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8. Организатором конкурсного отбора является Администрация</w:t>
      </w:r>
      <w:r w:rsidRPr="007A56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>,</w:t>
      </w:r>
      <w:r w:rsidRPr="007A56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56E9">
        <w:rPr>
          <w:rFonts w:ascii="Times New Roman" w:hAnsi="Times New Roman" w:cs="Times New Roman"/>
          <w:sz w:val="24"/>
          <w:szCs w:val="24"/>
        </w:rPr>
        <w:t>которая осуществляет следующие функции: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1) определяет дату, время и место проведения конкурсного отбора;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2) формирует конкурсную комиссию;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3) информирует о проведении конкурсного отбора инициаторов проекта;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4) готовит извещение о проведении конкурсного отбора, обеспечивает его опубликование в муниципальной газете «</w:t>
      </w:r>
      <w:proofErr w:type="spellStart"/>
      <w:r w:rsidR="009E5EEF">
        <w:rPr>
          <w:rFonts w:ascii="Times New Roman" w:hAnsi="Times New Roman"/>
          <w:sz w:val="24"/>
          <w:szCs w:val="24"/>
        </w:rPr>
        <w:t>Залуч</w:t>
      </w:r>
      <w:r w:rsidRPr="007A56E9">
        <w:rPr>
          <w:rFonts w:ascii="Times New Roman" w:hAnsi="Times New Roman"/>
          <w:sz w:val="24"/>
          <w:szCs w:val="24"/>
        </w:rPr>
        <w:t>ский</w:t>
      </w:r>
      <w:proofErr w:type="spellEnd"/>
      <w:r w:rsidRPr="007A56E9">
        <w:rPr>
          <w:rFonts w:ascii="Times New Roman" w:hAnsi="Times New Roman"/>
          <w:sz w:val="24"/>
          <w:szCs w:val="24"/>
        </w:rPr>
        <w:t xml:space="preserve"> вестник» и размещение на официальном сайте Администрации </w:t>
      </w:r>
      <w:proofErr w:type="spellStart"/>
      <w:r w:rsidR="009E5EEF">
        <w:rPr>
          <w:rFonts w:ascii="Times New Roman" w:hAnsi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/>
          <w:sz w:val="24"/>
          <w:szCs w:val="24"/>
        </w:rPr>
        <w:t xml:space="preserve"> в сети «Интернет»;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 xml:space="preserve">5) передает в конкурсную комиссию инициативные проекты, поступившие в Администрацию </w:t>
      </w:r>
      <w:proofErr w:type="spellStart"/>
      <w:r w:rsidR="009E5EEF">
        <w:rPr>
          <w:rFonts w:ascii="Times New Roman" w:hAnsi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/>
          <w:sz w:val="24"/>
          <w:szCs w:val="24"/>
        </w:rPr>
        <w:t xml:space="preserve"> и допущенные к конкурсному отбору, с приложением к каждому инициативному проекту следующих документов: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б) выписки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софинансировании инициативного проекта и (или) о готовности оказания ими содействия в реализации инициативного проекта посредством </w:t>
      </w:r>
      <w:r w:rsidRPr="007A56E9">
        <w:rPr>
          <w:rFonts w:ascii="Times New Roman" w:hAnsi="Times New Roman"/>
          <w:sz w:val="24"/>
          <w:szCs w:val="24"/>
        </w:rPr>
        <w:lastRenderedPageBreak/>
        <w:t>трудовых ресурсов;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6) назначает дату первого заседания конкурсной комиссии;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7) осуществляет техническое обеспечение деятельности конкурсной комиссии;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8) доводит до сведения участников конкурсного отбора о результатах конкурсного отбора.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10.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софинансирование инициативных проектов в муниципальном образовании в текущем финансовом году.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7A56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A56E9">
        <w:rPr>
          <w:rFonts w:ascii="Times New Roman" w:hAnsi="Times New Roman" w:cs="Times New Roman"/>
          <w:sz w:val="24"/>
          <w:szCs w:val="24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17.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 муниципального образования в течение 3 дней со дня проведения заседания.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68"/>
      <w:bookmarkEnd w:id="0"/>
      <w:r w:rsidRPr="007A56E9">
        <w:rPr>
          <w:rFonts w:ascii="Times New Roman" w:hAnsi="Times New Roman" w:cs="Times New Roman"/>
          <w:sz w:val="24"/>
          <w:szCs w:val="24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19. Список инициативных проектов-победителей утверждается постановлением администрации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размещается на сайте.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20. Заявки, документы и материалы, прошедшие конкурсный отбор, участникам конкурсного отбора не возвращаются.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5EEF" w:rsidRDefault="009E5EEF" w:rsidP="007A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A56E9" w:rsidRPr="007A56E9" w:rsidRDefault="007A56E9" w:rsidP="007A56E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к Порядку  проведения конкурсного отбора инициативных проектов для реализации на территории, части территории </w:t>
      </w:r>
    </w:p>
    <w:p w:rsidR="007A56E9" w:rsidRPr="007A56E9" w:rsidRDefault="007A56E9" w:rsidP="007A56E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>Инициативных проектов, представленных для конкурсного отбора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5323"/>
        <w:gridCol w:w="1877"/>
        <w:gridCol w:w="2159"/>
      </w:tblGrid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56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56E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A56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3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2159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  <w:gridSpan w:val="2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61 до 100%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31 до 60%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0 до 30%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более 5 лет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0 до 1 года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  <w:gridSpan w:val="2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</w:t>
            </w: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.3.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Информирование населения в процессе </w:t>
            </w: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отбора приоритетной проблемы и разработки инициативного проекта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00" w:type="dxa"/>
            <w:gridSpan w:val="2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E9" w:rsidRPr="007A56E9" w:rsidTr="00191136">
        <w:trPr>
          <w:trHeight w:val="681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очень </w:t>
            </w:r>
            <w:proofErr w:type="gramStart"/>
            <w:r w:rsidRPr="007A56E9">
              <w:rPr>
                <w:rFonts w:ascii="Times New Roman" w:hAnsi="Times New Roman"/>
                <w:sz w:val="24"/>
                <w:szCs w:val="24"/>
              </w:rPr>
              <w:t>высокая</w:t>
            </w:r>
            <w:proofErr w:type="gramEnd"/>
            <w:r w:rsidRPr="007A56E9">
              <w:rPr>
                <w:rFonts w:ascii="Times New Roman" w:hAnsi="Times New Roman"/>
                <w:sz w:val="24"/>
                <w:szCs w:val="24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  <w:gridSpan w:val="2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  <w:gridSpan w:val="2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Уровень софинансирования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5% и свыше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3% до 5%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Уровень софинансирования проекта со стороны населения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1% и свыше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0,5% до 1%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1% и свыше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от 0,5% </w:t>
            </w: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до 1%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Вклад населения в реализацию проекта в неденежной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Вклад организаций и других внебюджетных источников в реализацию проекта в неденежной форме (трудовое участие, материалы и другие формы)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2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к Решению Совета депутатов</w:t>
      </w:r>
    </w:p>
    <w:p w:rsidR="007A56E9" w:rsidRPr="007A56E9" w:rsidRDefault="009E5EEF" w:rsidP="007A56E9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Залуч</w:t>
      </w:r>
      <w:r w:rsidR="007A56E9"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ского</w:t>
      </w:r>
      <w:proofErr w:type="spellEnd"/>
      <w:r w:rsidR="007A56E9"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7A56E9" w:rsidRPr="007A56E9" w:rsidRDefault="007A56E9" w:rsidP="007A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от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6E9" w:rsidRPr="007A56E9" w:rsidRDefault="00F832A0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7A56E9" w:rsidRPr="007A56E9">
          <w:rPr>
            <w:rFonts w:ascii="Times New Roman" w:hAnsi="Times New Roman" w:cs="Times New Roman"/>
            <w:b/>
            <w:sz w:val="24"/>
            <w:szCs w:val="24"/>
          </w:rPr>
          <w:t>Положение</w:t>
        </w:r>
      </w:hyperlink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 xml:space="preserve">о конкурсной комиссии по организации и проведению 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>конкурсного отбора инициативных проектов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56E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1.2. Конкурсная комиссия осуществляет свою деятельность на основе </w:t>
      </w:r>
      <w:hyperlink r:id="rId8" w:history="1">
        <w:r w:rsidRPr="007A56E9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7A56E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(далее  - Порядок проведения конкурсного отбора) и настоящего Положения.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1.3. Конкурсная комиссия формируется Администрацией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Совета депутатов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>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1.4. Состав конкурсной комиссии утверждается распоряжением Администрации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Основные задачи, функции и права конкурсной комиссии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2.1. Основной задачей конкурсной комиссии является 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определение лучшего, из числа </w:t>
      </w:r>
      <w:proofErr w:type="gramStart"/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представленных</w:t>
      </w:r>
      <w:proofErr w:type="gramEnd"/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конкурсный отбор, инициативного проекта для реализации на территории, части территории</w:t>
      </w:r>
      <w:r w:rsidRPr="007A56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2.2. Основными функциями конкурсной комиссии являются: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1) размещение информации о ходе проведения конкурсном отборе на официальном сайте Администрации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в сети «Интернет»;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информирование Администрации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 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и инициаторов проектов по вопросам организации и проведения конкурсного отбора;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3) рассмотрение и оценка поступивших инициативных проектов;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4) формирование перечня прошедших конкурсный отбор проектов, набравших наибольшее количество баллов;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5) решение иных вопросов при организации и проведении конкурсного отбора.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2.3. Для решения возложенных на конкурсную комиссию функций она имеет право: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запрашивать в установленном порядке и получать от Администрации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, инициаторов проектов информацию по вопросам, относящимся к компетенции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2) привлекать специалистов для проведения ими экспертизы представленных документов.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7A56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7A56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3. Порядок работы конкурсной комиссии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3.2. Председатель конкурсной комиссии: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1) осуществляет общее руководство работой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2) ведет заседание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4) подписывает протокол заседания конкурсной комиссии.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3.4. Секретарь конкурсной комиссии: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1) организует проведение заседания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2) информирует членов комиссии об очередном заседании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3) готовит проекты повестки дня очередного заседания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4) ведет протокол заседания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7A56E9" w:rsidRPr="007A56E9" w:rsidRDefault="007A56E9" w:rsidP="007A56E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3.8.Решение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3.9.Решение 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конкурсной </w:t>
      </w:r>
      <w:r w:rsidRPr="007A56E9">
        <w:rPr>
          <w:rFonts w:ascii="Times New Roman" w:hAnsi="Times New Roman" w:cs="Times New Roman"/>
          <w:sz w:val="24"/>
          <w:szCs w:val="24"/>
        </w:rPr>
        <w:t xml:space="preserve"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>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Администрация </w:t>
      </w:r>
      <w:bookmarkStart w:id="1" w:name="_GoBack"/>
      <w:bookmarkEnd w:id="1"/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326" w:rsidRPr="007A56E9" w:rsidRDefault="00341326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1326" w:rsidRPr="007A56E9" w:rsidSect="007A56E9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6E9"/>
    <w:rsid w:val="00341326"/>
    <w:rsid w:val="006C4C48"/>
    <w:rsid w:val="007A56E9"/>
    <w:rsid w:val="009E5EEF"/>
    <w:rsid w:val="00D6720C"/>
    <w:rsid w:val="00F8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56E9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qFormat/>
    <w:rsid w:val="007A56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A56E9"/>
    <w:rPr>
      <w:rFonts w:ascii="Arial" w:eastAsia="Arial" w:hAnsi="Arial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A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8E4454C66094C78DE3B19B7FC5991961348723E66B12281FD2FA4A17D366DD38E87EFFBC9AC812164EAAs2p6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2283</Words>
  <Characters>13017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2021-03-18T12:37:00Z</dcterms:created>
  <dcterms:modified xsi:type="dcterms:W3CDTF">2021-03-18T12:40:00Z</dcterms:modified>
</cp:coreProperties>
</file>