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от 15.03.2012 № 70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с. Залучье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 внесении изменений в постановление Администрации сельского поселения от 31.01.2011 № 13 «Об утверждении административного регламента предоставления муниципальной услуги «По предоставлению информации о порядке предоставления жилищно- коммунальных услуг населению»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 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В целях приведения отдельных нормативных правовых актов Администрации Залучского сельского поселения в соответствие с действующим законодательством Российской Федерации ПОСТАНОВЛЯЮ:</w:t>
      </w:r>
      <w:r>
        <w:rPr>
          <w:rFonts w:ascii="Arial" w:hAnsi="Arial" w:cs="Arial"/>
          <w:color w:val="282828"/>
          <w:sz w:val="27"/>
          <w:szCs w:val="27"/>
        </w:rPr>
        <w:br/>
        <w:t>1. Раздел 5 административного регламента изложить в следующей редакции:</w:t>
      </w:r>
      <w:r>
        <w:rPr>
          <w:rFonts w:ascii="Arial" w:hAnsi="Arial" w:cs="Arial"/>
          <w:color w:val="282828"/>
          <w:sz w:val="27"/>
          <w:szCs w:val="27"/>
        </w:rPr>
        <w:br/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служащих</w:t>
      </w:r>
      <w:r>
        <w:rPr>
          <w:rFonts w:ascii="Arial" w:hAnsi="Arial" w:cs="Arial"/>
          <w:color w:val="282828"/>
          <w:sz w:val="27"/>
          <w:szCs w:val="27"/>
        </w:rPr>
        <w:br/>
        <w:t>5.1.Действия (бездействие) органа, предоставляющего муниципальную услугу, а также должностных лиц, служащих администрации, решения, принятые ими в ходе предоставления муниципальной услуги, могут быть обжалованы в досудебном (внесудебном) порядке;</w:t>
      </w:r>
      <w:r>
        <w:rPr>
          <w:rFonts w:ascii="Arial" w:hAnsi="Arial" w:cs="Arial"/>
          <w:color w:val="282828"/>
          <w:sz w:val="27"/>
          <w:szCs w:val="27"/>
        </w:rPr>
        <w:br/>
        <w:t>5.2.Заявитель может обратиться с жалобой в том числе в следующих случаях:</w:t>
      </w:r>
      <w:r>
        <w:rPr>
          <w:rFonts w:ascii="Arial" w:hAnsi="Arial" w:cs="Arial"/>
          <w:color w:val="282828"/>
          <w:sz w:val="27"/>
          <w:szCs w:val="27"/>
        </w:rPr>
        <w:br/>
        <w:t>1) нарушение срока регистрации запроса заявителя о предоставлении муниципальной услуги;</w:t>
      </w:r>
      <w:r>
        <w:rPr>
          <w:rFonts w:ascii="Arial" w:hAnsi="Arial" w:cs="Arial"/>
          <w:color w:val="282828"/>
          <w:sz w:val="27"/>
          <w:szCs w:val="27"/>
        </w:rPr>
        <w:br/>
        <w:t>2) нарушение срока предоставления муниципальной услуги;</w:t>
      </w:r>
      <w:r>
        <w:rPr>
          <w:rFonts w:ascii="Arial" w:hAnsi="Arial" w:cs="Arial"/>
          <w:color w:val="282828"/>
          <w:sz w:val="27"/>
          <w:szCs w:val="27"/>
        </w:rPr>
        <w:br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>
        <w:rPr>
          <w:rFonts w:ascii="Arial" w:hAnsi="Arial" w:cs="Arial"/>
          <w:color w:val="282828"/>
          <w:sz w:val="27"/>
          <w:szCs w:val="27"/>
        </w:rPr>
        <w:br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  <w:r>
        <w:rPr>
          <w:rFonts w:ascii="Arial" w:hAnsi="Arial" w:cs="Arial"/>
          <w:color w:val="282828"/>
          <w:sz w:val="27"/>
          <w:szCs w:val="27"/>
        </w:rPr>
        <w:br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  <w:r>
        <w:rPr>
          <w:rFonts w:ascii="Arial" w:hAnsi="Arial" w:cs="Arial"/>
          <w:color w:val="282828"/>
          <w:sz w:val="27"/>
          <w:szCs w:val="27"/>
        </w:rPr>
        <w:lastRenderedPageBreak/>
        <w:t>муниципальными правовыми актами;</w:t>
      </w:r>
      <w:r>
        <w:rPr>
          <w:rFonts w:ascii="Arial" w:hAnsi="Arial" w:cs="Arial"/>
          <w:color w:val="282828"/>
          <w:sz w:val="27"/>
          <w:szCs w:val="27"/>
        </w:rPr>
        <w:br/>
        <w:t>6) за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r>
        <w:rPr>
          <w:rFonts w:ascii="Arial" w:hAnsi="Arial" w:cs="Arial"/>
          <w:color w:val="282828"/>
          <w:sz w:val="27"/>
          <w:szCs w:val="27"/>
        </w:rPr>
        <w:br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>
        <w:rPr>
          <w:rFonts w:ascii="Arial" w:hAnsi="Arial" w:cs="Arial"/>
          <w:color w:val="282828"/>
          <w:sz w:val="27"/>
          <w:szCs w:val="27"/>
        </w:rPr>
        <w:br/>
        <w:t>5.3.Жалоба подается в письменной форме на бумажном носителе, в электронной форме в орган, предоставляющий муниципальную услугу (приложение № 4 к настоящему административному регламенту).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  <w:r>
        <w:rPr>
          <w:rFonts w:ascii="Arial" w:hAnsi="Arial" w:cs="Arial"/>
          <w:color w:val="282828"/>
          <w:sz w:val="27"/>
          <w:szCs w:val="27"/>
        </w:rPr>
        <w:br/>
        <w:t>5.4.Жалоба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сельского поселения, областной государственной информационной системы «Реестр государственных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заявителя;</w:t>
      </w:r>
      <w:r>
        <w:rPr>
          <w:rFonts w:ascii="Arial" w:hAnsi="Arial" w:cs="Arial"/>
          <w:color w:val="282828"/>
          <w:sz w:val="27"/>
          <w:szCs w:val="27"/>
        </w:rPr>
        <w:br/>
        <w:t>5.5.Жалоба должна содержать:</w:t>
      </w:r>
      <w:r>
        <w:rPr>
          <w:rFonts w:ascii="Arial" w:hAnsi="Arial" w:cs="Arial"/>
          <w:color w:val="282828"/>
          <w:sz w:val="27"/>
          <w:szCs w:val="27"/>
        </w:rPr>
        <w:br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>
        <w:rPr>
          <w:rFonts w:ascii="Arial" w:hAnsi="Arial" w:cs="Arial"/>
          <w:color w:val="282828"/>
          <w:sz w:val="27"/>
          <w:szCs w:val="27"/>
        </w:rPr>
        <w:br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Arial" w:hAnsi="Arial" w:cs="Arial"/>
          <w:color w:val="282828"/>
          <w:sz w:val="27"/>
          <w:szCs w:val="27"/>
        </w:rPr>
        <w:br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r>
        <w:rPr>
          <w:rFonts w:ascii="Arial" w:hAnsi="Arial" w:cs="Arial"/>
          <w:color w:val="282828"/>
          <w:sz w:val="27"/>
          <w:szCs w:val="27"/>
        </w:rPr>
        <w:br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  <w:r>
        <w:rPr>
          <w:rFonts w:ascii="Arial" w:hAnsi="Arial" w:cs="Arial"/>
          <w:color w:val="282828"/>
          <w:sz w:val="27"/>
          <w:szCs w:val="27"/>
        </w:rPr>
        <w:br/>
        <w:t>5.6.Жалоба,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регистрации;</w:t>
      </w:r>
      <w:r>
        <w:rPr>
          <w:rFonts w:ascii="Arial" w:hAnsi="Arial" w:cs="Arial"/>
          <w:color w:val="282828"/>
          <w:sz w:val="27"/>
          <w:szCs w:val="27"/>
        </w:rPr>
        <w:br/>
        <w:t>5.7.По результатам рассмотрения жалобы орган, предоставляющий муниципальную услугу, принимает одно из следующих решений:</w:t>
      </w:r>
      <w:r>
        <w:rPr>
          <w:rFonts w:ascii="Arial" w:hAnsi="Arial" w:cs="Arial"/>
          <w:color w:val="282828"/>
          <w:sz w:val="27"/>
          <w:szCs w:val="27"/>
        </w:rPr>
        <w:br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>
        <w:rPr>
          <w:rFonts w:ascii="Arial" w:hAnsi="Arial" w:cs="Arial"/>
          <w:color w:val="282828"/>
          <w:sz w:val="27"/>
          <w:szCs w:val="27"/>
        </w:rPr>
        <w:br/>
        <w:t>2) отказывает в удовлетворении жалобы (приложение № 5 к настоящему административному регламенту);</w:t>
      </w:r>
      <w:r>
        <w:rPr>
          <w:rFonts w:ascii="Arial" w:hAnsi="Arial" w:cs="Arial"/>
          <w:color w:val="282828"/>
          <w:sz w:val="27"/>
          <w:szCs w:val="27"/>
        </w:rPr>
        <w:br/>
        <w:t>5.8.Не позднее дня, следующего за днем принятия решения, указанного в пункте 5.7.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жалобы;</w:t>
      </w:r>
      <w:r>
        <w:rPr>
          <w:rFonts w:ascii="Arial" w:hAnsi="Arial" w:cs="Arial"/>
          <w:color w:val="282828"/>
          <w:sz w:val="27"/>
          <w:szCs w:val="27"/>
        </w:rPr>
        <w:br/>
        <w:t>5.9.В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прокуратуры».</w:t>
      </w:r>
      <w:r>
        <w:rPr>
          <w:rFonts w:ascii="Arial" w:hAnsi="Arial" w:cs="Arial"/>
          <w:color w:val="282828"/>
          <w:sz w:val="27"/>
          <w:szCs w:val="27"/>
        </w:rPr>
        <w:br/>
        <w:t>2.Опубликовать постановление в муниципальной газете «Залучский вестник».</w:t>
      </w:r>
    </w:p>
    <w:p w:rsidR="006B05C1" w:rsidRDefault="006B05C1" w:rsidP="006B05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Глава администрации З.В.Федорова</w:t>
      </w:r>
    </w:p>
    <w:p w:rsidR="004E0B73" w:rsidRDefault="004E0B73">
      <w:bookmarkStart w:id="0" w:name="_GoBack"/>
      <w:bookmarkEnd w:id="0"/>
    </w:p>
    <w:sectPr w:rsidR="004E0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C1"/>
    <w:rsid w:val="004E0B73"/>
    <w:rsid w:val="006B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48E7D-E091-4527-B4B1-2E3C54F4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05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2023-06-15T12:08:00Z</dcterms:created>
  <dcterms:modified xsi:type="dcterms:W3CDTF">2023-06-15T12:09:00Z</dcterms:modified>
</cp:coreProperties>
</file>