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A2" w:rsidRDefault="00BE0F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6A0" w:rsidRPr="002A52E0" w:rsidRDefault="00103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005EC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98107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ПРОЕКТ</w:t>
      </w:r>
    </w:p>
    <w:p w:rsidR="005C06A0" w:rsidRPr="002A52E0" w:rsidRDefault="005C06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E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C06A0" w:rsidRPr="002A52E0" w:rsidRDefault="005C06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E0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5C06A0" w:rsidRPr="002A52E0" w:rsidRDefault="00C45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НОВОСЕЛЬСКОГО</w:t>
      </w:r>
      <w:r w:rsidR="005C06A0" w:rsidRPr="002A52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C06A0" w:rsidRPr="002A52E0" w:rsidRDefault="005C06A0">
      <w:pPr>
        <w:jc w:val="center"/>
        <w:rPr>
          <w:rFonts w:ascii="Times New Roman" w:hAnsi="Times New Roman" w:cs="Times New Roman"/>
          <w:szCs w:val="29"/>
        </w:rPr>
      </w:pPr>
    </w:p>
    <w:p w:rsidR="005C06A0" w:rsidRPr="002A52E0" w:rsidRDefault="005C06A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52E0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5C06A0" w:rsidRPr="002A52E0" w:rsidRDefault="005C06A0">
      <w:pPr>
        <w:rPr>
          <w:rFonts w:ascii="Times New Roman" w:hAnsi="Times New Roman" w:cs="Times New Roman"/>
          <w:sz w:val="48"/>
          <w:szCs w:val="48"/>
        </w:rPr>
      </w:pPr>
    </w:p>
    <w:p w:rsidR="005C06A0" w:rsidRPr="002A52E0" w:rsidRDefault="005C06A0">
      <w:pPr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от </w:t>
      </w:r>
      <w:r w:rsidR="0010343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908DE">
        <w:rPr>
          <w:rFonts w:ascii="Times New Roman" w:hAnsi="Times New Roman" w:cs="Times New Roman"/>
          <w:sz w:val="28"/>
          <w:szCs w:val="28"/>
        </w:rPr>
        <w:t xml:space="preserve"> </w:t>
      </w:r>
      <w:r w:rsidR="0096019B">
        <w:rPr>
          <w:rFonts w:ascii="Times New Roman" w:hAnsi="Times New Roman" w:cs="Times New Roman"/>
          <w:sz w:val="28"/>
          <w:szCs w:val="28"/>
        </w:rPr>
        <w:t>№</w:t>
      </w:r>
      <w:r w:rsidR="00A508F2">
        <w:rPr>
          <w:rFonts w:ascii="Times New Roman" w:hAnsi="Times New Roman" w:cs="Times New Roman"/>
          <w:sz w:val="28"/>
          <w:szCs w:val="28"/>
        </w:rPr>
        <w:t xml:space="preserve"> </w:t>
      </w:r>
      <w:r w:rsidR="00531B11">
        <w:rPr>
          <w:rFonts w:ascii="Times New Roman" w:hAnsi="Times New Roman" w:cs="Times New Roman"/>
          <w:sz w:val="28"/>
          <w:szCs w:val="28"/>
        </w:rPr>
        <w:t xml:space="preserve"> </w:t>
      </w:r>
      <w:r w:rsidR="00031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6A0" w:rsidRPr="002A52E0" w:rsidRDefault="00C45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Новосельский</w:t>
      </w:r>
    </w:p>
    <w:p w:rsidR="005C06A0" w:rsidRPr="002A52E0" w:rsidRDefault="005C06A0">
      <w:pPr>
        <w:rPr>
          <w:rFonts w:ascii="Times New Roman" w:hAnsi="Times New Roman" w:cs="Times New Roman"/>
          <w:sz w:val="48"/>
          <w:szCs w:val="48"/>
        </w:rPr>
      </w:pPr>
    </w:p>
    <w:tbl>
      <w:tblPr>
        <w:tblW w:w="0" w:type="auto"/>
        <w:tblLook w:val="01E0"/>
      </w:tblPr>
      <w:tblGrid>
        <w:gridCol w:w="4644"/>
      </w:tblGrid>
      <w:tr w:rsidR="00C54B13" w:rsidRPr="00C40FB8" w:rsidTr="00E17CCB">
        <w:trPr>
          <w:trHeight w:val="409"/>
        </w:trPr>
        <w:tc>
          <w:tcPr>
            <w:tcW w:w="4644" w:type="dxa"/>
            <w:shd w:val="clear" w:color="auto" w:fill="auto"/>
          </w:tcPr>
          <w:p w:rsidR="00C54B13" w:rsidRPr="00C40FB8" w:rsidRDefault="00BD37DB" w:rsidP="0010343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37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 или государственная собственность на которые не разграничена, на территории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Новосельского сельского поселения</w:t>
            </w:r>
            <w:r w:rsidRPr="00BD37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</w:t>
            </w:r>
            <w:r w:rsidR="001034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BD37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и Методики определения арендной платы за земельные участки</w:t>
            </w:r>
          </w:p>
        </w:tc>
      </w:tr>
    </w:tbl>
    <w:p w:rsidR="005C06A0" w:rsidRPr="002A52E0" w:rsidRDefault="005C06A0">
      <w:pPr>
        <w:rPr>
          <w:rFonts w:ascii="Times New Roman" w:hAnsi="Times New Roman" w:cs="Times New Roman"/>
          <w:sz w:val="48"/>
          <w:szCs w:val="48"/>
        </w:rPr>
      </w:pPr>
    </w:p>
    <w:p w:rsidR="005C06A0" w:rsidRPr="002A52E0" w:rsidRDefault="00E17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CCB"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руководствуясь Классификатором в</w:t>
      </w:r>
      <w:r w:rsidRPr="00E17CCB">
        <w:rPr>
          <w:rFonts w:ascii="Times New Roman" w:hAnsi="Times New Roman" w:cs="Times New Roman"/>
          <w:sz w:val="28"/>
          <w:szCs w:val="28"/>
        </w:rPr>
        <w:t>идов разрешенного использования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E17CCB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России от 01.09.2014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17CCB">
        <w:rPr>
          <w:rFonts w:ascii="Times New Roman" w:hAnsi="Times New Roman" w:cs="Times New Roman"/>
          <w:sz w:val="28"/>
          <w:szCs w:val="28"/>
        </w:rPr>
        <w:t xml:space="preserve"> 540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17CCB">
        <w:rPr>
          <w:rFonts w:ascii="Times New Roman" w:hAnsi="Times New Roman" w:cs="Times New Roman"/>
          <w:sz w:val="28"/>
          <w:szCs w:val="28"/>
        </w:rPr>
        <w:t xml:space="preserve"> </w:t>
      </w:r>
      <w:r w:rsidR="00BD37DB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BD37DB" w:rsidRPr="00BD37DB">
        <w:rPr>
          <w:rFonts w:ascii="Times New Roman" w:hAnsi="Times New Roman" w:cs="Times New Roman"/>
          <w:sz w:val="28"/>
          <w:szCs w:val="28"/>
        </w:rPr>
        <w:t>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</w:t>
      </w:r>
      <w:r w:rsidRPr="00E17CCB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BD37DB" w:rsidRPr="00BD37DB">
        <w:rPr>
          <w:rFonts w:ascii="Times New Roman" w:hAnsi="Times New Roman" w:cs="Times New Roman"/>
          <w:sz w:val="28"/>
          <w:szCs w:val="28"/>
        </w:rPr>
        <w:t>постановлением Правительства Новгородской области от 01.03.2016 № 89</w:t>
      </w:r>
    </w:p>
    <w:p w:rsidR="005C06A0" w:rsidRPr="002A52E0" w:rsidRDefault="005C06A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C45545">
        <w:rPr>
          <w:rFonts w:ascii="Times New Roman" w:hAnsi="Times New Roman" w:cs="Times New Roman"/>
          <w:sz w:val="28"/>
          <w:szCs w:val="28"/>
        </w:rPr>
        <w:t>Новосельского сельского</w:t>
      </w:r>
      <w:r w:rsidRPr="002A52E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C06A0" w:rsidRPr="002A52E0" w:rsidRDefault="005C06A0">
      <w:pPr>
        <w:rPr>
          <w:rFonts w:ascii="Times New Roman" w:hAnsi="Times New Roman" w:cs="Times New Roman"/>
          <w:b/>
          <w:sz w:val="28"/>
          <w:szCs w:val="28"/>
        </w:rPr>
      </w:pPr>
      <w:r w:rsidRPr="002A52E0">
        <w:rPr>
          <w:rFonts w:ascii="Times New Roman" w:hAnsi="Times New Roman" w:cs="Times New Roman"/>
          <w:b/>
          <w:sz w:val="28"/>
          <w:szCs w:val="28"/>
        </w:rPr>
        <w:lastRenderedPageBreak/>
        <w:t>РЕШИЛ:</w:t>
      </w:r>
    </w:p>
    <w:p w:rsidR="005C06A0" w:rsidRPr="002A52E0" w:rsidRDefault="005C06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30F" w:rsidRPr="0080030F" w:rsidRDefault="005C06A0" w:rsidP="0080030F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1. </w:t>
      </w:r>
      <w:r w:rsidR="0080030F" w:rsidRPr="0080030F">
        <w:rPr>
          <w:rFonts w:ascii="Times New Roman" w:hAnsi="Times New Roman" w:cs="Times New Roman"/>
          <w:sz w:val="28"/>
          <w:szCs w:val="28"/>
        </w:rPr>
        <w:t>Утвердить на 201</w:t>
      </w:r>
      <w:r w:rsidR="0010343C">
        <w:rPr>
          <w:rFonts w:ascii="Times New Roman" w:hAnsi="Times New Roman" w:cs="Times New Roman"/>
          <w:sz w:val="28"/>
          <w:szCs w:val="28"/>
        </w:rPr>
        <w:t>8</w:t>
      </w:r>
      <w:r w:rsidR="0080030F" w:rsidRPr="0080030F">
        <w:rPr>
          <w:rFonts w:ascii="Times New Roman" w:hAnsi="Times New Roman" w:cs="Times New Roman"/>
          <w:sz w:val="28"/>
          <w:szCs w:val="28"/>
        </w:rPr>
        <w:t xml:space="preserve"> год 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прилагаемые коэффициенты, установленные в процентах от кадастровой стоимости земельных участков, находящихся в муниципальной собственности для различных видов функционального использования земельных участков (процент) (далее – коэффициент), используемые для расчета арендной платы за земельные участки, находящихся в муниципальной собственности или государственная собственность на которые не разграничена,  на территории </w:t>
      </w:r>
      <w:r w:rsidR="00BD37DB">
        <w:rPr>
          <w:rFonts w:ascii="Times New Roman" w:hAnsi="Times New Roman" w:cs="Times New Roman"/>
          <w:sz w:val="28"/>
          <w:szCs w:val="28"/>
        </w:rPr>
        <w:t>Новосельского сельского поселения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 и Методику определения арендной платы за земельные участки</w:t>
      </w:r>
      <w:r w:rsidR="00BD37DB">
        <w:rPr>
          <w:rFonts w:ascii="Times New Roman" w:hAnsi="Times New Roman" w:cs="Times New Roman"/>
          <w:sz w:val="28"/>
          <w:szCs w:val="28"/>
        </w:rPr>
        <w:t>.</w:t>
      </w:r>
    </w:p>
    <w:p w:rsidR="00F7074D" w:rsidRDefault="0080030F" w:rsidP="0080030F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003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7DB" w:rsidRPr="00BD37DB">
        <w:rPr>
          <w:rFonts w:ascii="Times New Roman" w:hAnsi="Times New Roman" w:cs="Times New Roman"/>
          <w:sz w:val="28"/>
          <w:szCs w:val="28"/>
        </w:rPr>
        <w:t>Довести до сведения арендаторов земельных участков возможность получить до 10 апреля 201</w:t>
      </w:r>
      <w:r w:rsidR="0010343C">
        <w:rPr>
          <w:rFonts w:ascii="Times New Roman" w:hAnsi="Times New Roman" w:cs="Times New Roman"/>
          <w:sz w:val="28"/>
          <w:szCs w:val="28"/>
        </w:rPr>
        <w:t>8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D37DB">
        <w:rPr>
          <w:rFonts w:ascii="Times New Roman" w:hAnsi="Times New Roman" w:cs="Times New Roman"/>
          <w:sz w:val="28"/>
          <w:szCs w:val="28"/>
        </w:rPr>
        <w:t>в Администрации Новосельского сельского поселения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 расчет арендных платежей на 201</w:t>
      </w:r>
      <w:r w:rsidR="0010343C">
        <w:rPr>
          <w:rFonts w:ascii="Times New Roman" w:hAnsi="Times New Roman" w:cs="Times New Roman"/>
          <w:sz w:val="28"/>
          <w:szCs w:val="28"/>
        </w:rPr>
        <w:t>8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908DE" w:rsidRDefault="00F7074D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3583">
        <w:rPr>
          <w:rFonts w:ascii="Times New Roman" w:hAnsi="Times New Roman" w:cs="Times New Roman"/>
          <w:sz w:val="28"/>
          <w:szCs w:val="28"/>
        </w:rPr>
        <w:t xml:space="preserve">. </w:t>
      </w:r>
      <w:r w:rsidR="003908DE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депутатов Новосельского сельского поселения </w:t>
      </w:r>
      <w:r w:rsidR="00BD37DB" w:rsidRPr="00BD37DB">
        <w:rPr>
          <w:rFonts w:ascii="Times New Roman" w:hAnsi="Times New Roman" w:cs="Times New Roman"/>
          <w:sz w:val="28"/>
          <w:szCs w:val="28"/>
        </w:rPr>
        <w:t>от 2</w:t>
      </w:r>
      <w:r w:rsidR="007909F5">
        <w:rPr>
          <w:rFonts w:ascii="Times New Roman" w:hAnsi="Times New Roman" w:cs="Times New Roman"/>
          <w:sz w:val="28"/>
          <w:szCs w:val="28"/>
        </w:rPr>
        <w:t>9</w:t>
      </w:r>
      <w:r w:rsidR="00BD37DB" w:rsidRPr="00BD37DB">
        <w:rPr>
          <w:rFonts w:ascii="Times New Roman" w:hAnsi="Times New Roman" w:cs="Times New Roman"/>
          <w:sz w:val="28"/>
          <w:szCs w:val="28"/>
        </w:rPr>
        <w:t>.12.201</w:t>
      </w:r>
      <w:r w:rsidR="007909F5">
        <w:rPr>
          <w:rFonts w:ascii="Times New Roman" w:hAnsi="Times New Roman" w:cs="Times New Roman"/>
          <w:sz w:val="28"/>
          <w:szCs w:val="28"/>
        </w:rPr>
        <w:t>6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 № </w:t>
      </w:r>
      <w:r w:rsidR="007909F5">
        <w:rPr>
          <w:rFonts w:ascii="Times New Roman" w:hAnsi="Times New Roman" w:cs="Times New Roman"/>
          <w:sz w:val="28"/>
          <w:szCs w:val="28"/>
        </w:rPr>
        <w:t>81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 </w:t>
      </w:r>
      <w:r w:rsidR="003908DE">
        <w:rPr>
          <w:rFonts w:ascii="Times New Roman" w:hAnsi="Times New Roman" w:cs="Times New Roman"/>
          <w:sz w:val="28"/>
          <w:szCs w:val="28"/>
        </w:rPr>
        <w:t>«</w:t>
      </w:r>
      <w:r w:rsidR="00BD37DB" w:rsidRPr="00BD37DB">
        <w:rPr>
          <w:rFonts w:ascii="Times New Roman" w:hAnsi="Times New Roman" w:cs="Times New Roman"/>
          <w:sz w:val="28"/>
          <w:szCs w:val="28"/>
        </w:rPr>
        <w:t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 и государственная собственность на которые не разграничена, на территории Новосельского сельского поселения на 201</w:t>
      </w:r>
      <w:r w:rsidR="007909F5">
        <w:rPr>
          <w:rFonts w:ascii="Times New Roman" w:hAnsi="Times New Roman" w:cs="Times New Roman"/>
          <w:sz w:val="28"/>
          <w:szCs w:val="28"/>
        </w:rPr>
        <w:t>7</w:t>
      </w:r>
      <w:r w:rsidR="00BD37DB" w:rsidRPr="00BD37DB">
        <w:rPr>
          <w:rFonts w:ascii="Times New Roman" w:hAnsi="Times New Roman" w:cs="Times New Roman"/>
          <w:sz w:val="28"/>
          <w:szCs w:val="28"/>
        </w:rPr>
        <w:t xml:space="preserve"> год и Методики определения арендной платы за земельные участки</w:t>
      </w:r>
      <w:r w:rsidR="003908DE">
        <w:rPr>
          <w:rFonts w:ascii="Times New Roman" w:hAnsi="Times New Roman" w:cs="Times New Roman"/>
          <w:sz w:val="28"/>
          <w:szCs w:val="28"/>
        </w:rPr>
        <w:t>».</w:t>
      </w:r>
    </w:p>
    <w:p w:rsidR="0080030F" w:rsidRDefault="003908DE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0030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01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80030F">
        <w:rPr>
          <w:rFonts w:ascii="Times New Roman" w:hAnsi="Times New Roman" w:cs="Times New Roman"/>
          <w:sz w:val="28"/>
          <w:szCs w:val="28"/>
        </w:rPr>
        <w:t xml:space="preserve"> 201</w:t>
      </w:r>
      <w:r w:rsidR="007909F5">
        <w:rPr>
          <w:rFonts w:ascii="Times New Roman" w:hAnsi="Times New Roman" w:cs="Times New Roman"/>
          <w:sz w:val="28"/>
          <w:szCs w:val="28"/>
        </w:rPr>
        <w:t>8</w:t>
      </w:r>
      <w:r w:rsidR="008003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53583" w:rsidRDefault="003908DE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0030F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«Новосельский вестник»</w:t>
      </w:r>
      <w:r w:rsidR="00132EDC">
        <w:rPr>
          <w:rFonts w:ascii="Times New Roman" w:hAnsi="Times New Roman" w:cs="Times New Roman"/>
          <w:sz w:val="28"/>
          <w:szCs w:val="28"/>
        </w:rPr>
        <w:t>.</w:t>
      </w:r>
    </w:p>
    <w:p w:rsidR="00F80110" w:rsidRDefault="00F80110">
      <w:pPr>
        <w:ind w:firstLine="560"/>
        <w:jc w:val="both"/>
        <w:rPr>
          <w:rFonts w:ascii="Times New Roman" w:hAnsi="Times New Roman" w:cs="Times New Roman"/>
          <w:sz w:val="48"/>
          <w:szCs w:val="48"/>
        </w:rPr>
      </w:pPr>
    </w:p>
    <w:p w:rsidR="00F80110" w:rsidRDefault="00F80110" w:rsidP="00F80110">
      <w:pPr>
        <w:rPr>
          <w:rFonts w:ascii="Times New Roman" w:hAnsi="Times New Roman" w:cs="Times New Roman"/>
          <w:b/>
          <w:sz w:val="28"/>
          <w:szCs w:val="28"/>
        </w:rPr>
      </w:pPr>
      <w:r w:rsidRPr="000613E1">
        <w:rPr>
          <w:rFonts w:ascii="Times New Roman" w:hAnsi="Times New Roman" w:cs="Times New Roman"/>
          <w:b/>
          <w:sz w:val="28"/>
          <w:szCs w:val="28"/>
        </w:rPr>
        <w:t>Глава Новосельского сельского поселения                                         Л.М. Колесова</w:t>
      </w: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A508F2" w:rsidRDefault="00A508F2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205243" w:rsidRDefault="00205243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80DE8" w:rsidRDefault="00880DE8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80DE8" w:rsidRDefault="00880DE8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80DE8" w:rsidRDefault="00880DE8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80DE8" w:rsidRDefault="00880DE8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80DE8" w:rsidRDefault="00880DE8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444B10" w:rsidRDefault="00444B10" w:rsidP="00F80110">
      <w:pPr>
        <w:rPr>
          <w:rFonts w:ascii="Times New Roman" w:hAnsi="Times New Roman" w:cs="Times New Roman"/>
          <w:b/>
          <w:sz w:val="28"/>
          <w:szCs w:val="28"/>
        </w:rPr>
      </w:pPr>
    </w:p>
    <w:p w:rsidR="0080030F" w:rsidRDefault="0080030F" w:rsidP="00F8011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637" w:type="dxa"/>
        <w:tblLook w:val="04A0"/>
      </w:tblPr>
      <w:tblGrid>
        <w:gridCol w:w="4644"/>
      </w:tblGrid>
      <w:tr w:rsidR="0080030F" w:rsidRPr="00914885" w:rsidTr="00914885">
        <w:tc>
          <w:tcPr>
            <w:tcW w:w="4644" w:type="dxa"/>
            <w:shd w:val="clear" w:color="auto" w:fill="auto"/>
          </w:tcPr>
          <w:p w:rsidR="0080030F" w:rsidRPr="00914885" w:rsidRDefault="0080030F" w:rsidP="00914885">
            <w:pPr>
              <w:widowControl/>
              <w:suppressAutoHyphens w:val="0"/>
              <w:autoSpaceDE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lastRenderedPageBreak/>
              <w:t>УТВЕРЖДЕНЫ</w:t>
            </w:r>
          </w:p>
          <w:p w:rsidR="0080030F" w:rsidRPr="00914885" w:rsidRDefault="0080030F" w:rsidP="00914885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решением Совета депутатов Новосельского сельского поселения                                                     </w:t>
            </w:r>
          </w:p>
          <w:p w:rsidR="0080030F" w:rsidRPr="00914885" w:rsidRDefault="0080030F" w:rsidP="00914885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от </w:t>
            </w:r>
            <w:r w:rsidR="007909F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               </w:t>
            </w:r>
            <w:r w:rsidR="00205243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№</w:t>
            </w:r>
            <w:r w:rsidR="00BE0FA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="00A508F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</w:p>
          <w:p w:rsidR="0080030F" w:rsidRPr="00914885" w:rsidRDefault="0080030F" w:rsidP="0091488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0030F" w:rsidRPr="0080030F" w:rsidRDefault="0080030F" w:rsidP="0080030F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80030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</w:t>
      </w:r>
    </w:p>
    <w:p w:rsidR="0080030F" w:rsidRPr="0080030F" w:rsidRDefault="0080030F" w:rsidP="0080030F">
      <w:pPr>
        <w:widowControl/>
        <w:autoSpaceDE/>
        <w:ind w:firstLine="540"/>
        <w:jc w:val="both"/>
        <w:rPr>
          <w:rFonts w:ascii="Arial" w:eastAsia="Arial" w:hAnsi="Arial" w:cs="Tahoma"/>
          <w:kern w:val="1"/>
          <w:sz w:val="20"/>
          <w:lang w:eastAsia="zh-CN" w:bidi="hi-IN"/>
        </w:rPr>
      </w:pPr>
    </w:p>
    <w:tbl>
      <w:tblPr>
        <w:tblW w:w="9781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127"/>
        <w:gridCol w:w="3969"/>
        <w:gridCol w:w="1984"/>
        <w:gridCol w:w="1134"/>
      </w:tblGrid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№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Наименование вида разрешен-ного использо-вания земельного участка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Описание вида разрешенного использования земельного участка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Код (числовое обозначение) вида разрешен-ного использо-вания земель-ного участка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Коэффи-циент, %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Сельскохозяйст-венное использо-вание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Ведение сельского хозяйства.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разре-шенного использования включа-ет в себя содержание видов разрешенного использования с кодами 1.1 - 1.18, в том числе размещение зданий и сооруже-ний, используемых для хранения и переработки сельскохозяйст-венной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Растениеводство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связанной с выра-щиванием сельскохозяйствен-ных культур.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раз-решенного использования вклю-чает в себя содержание видов разрешенного использования с кодами 1.2 – 1.6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Выращивание зерновых и иных сельскохозяйст-венных культур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 на сельскохозяйст-венных угодьях, связанной с производством зерновых, бобо-вых,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Овощеводство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 на сельскохозяйст-венных угодьях, связанной с производством картофеля, лис-товых, плодовых, луковичных и бахчевых сельскохозяйственных культур, в том числе с исполь-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зованием теплиц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Выращивание тонизирующих, лекарственных, цветочных куль-тур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Садоводство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в том числе на сельскохозяйственных угодьях, связанной с выращиванием мно-голетних плодовых и ягодных культур, винограда и иных многолетних культур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Выращивание льна и конопли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Животноводство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связанной с про-изводством продукции животно-водства, в том числе сенокоше-ние, выпас сельскохозяйствен-ных животных, разведение пле-менных животных, производст-во и использование племенной продукции (материала), разме-щение зданий, сооружений, используемых для содержания и разведения сельскохозяйствен-ных животных, производства, хранения и первичной перера-ботки сельскохозяйственной продукции.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использо-вания с кодами 1.8 - 1.11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Скотоводство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в том числе на сельскохозяйственных угодьях, связанной с разведением сельс-кохозяйственных животных (крупного рогатого скота, овец, коз, лошадей, верблюдов, оленей);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сенокошение, выпас сельскохо-зяйственных животных, произ-водство кормов;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размещение зданий, сооруже-ний, используемых для содержа-ния и разведения сельскохо-зяйственных животных;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разведение племенных живот-ных, производство и использо-вание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Звероводство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связанной с раз-ведением в неволе ценных пушных зверей;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зданий, сооруже-ний, используемых для содер-жания и разведения животных, производства, хранения и пер-вичной переработки продукции;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разведение племенных живот-ных, производство и исполь-зование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Arial" w:eastAsia="Arial" w:hAnsi="Arial" w:cs="Courier New"/>
                <w:kern w:val="1"/>
                <w:sz w:val="20"/>
                <w:lang w:eastAsia="zh-CN" w:bidi="hi-IN"/>
              </w:rPr>
            </w:pP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Птицеводство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связанной с раз-ведением домашних пород птиц, в том числе водоплавающих;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зданий, сооруже-ний, используемых для содер-жания и разведения животных, производства, хранения и пер-вичной переработки продукции птицеводства;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разведение племенных живот-ных, производство и исполь-зование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Свиноводство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связанной с разведением свиней;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зданий, сооруже-ний, используемых для содер-жания и разведения животных, производства, хранения и пер-вичной переработки продукции;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разведение племенных живот-ных, производство и использо-вание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Пчеловодство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Осуществление хозяйственной деятельности, в том числе на сельскохозяйственных угодьях, по разведению, содержанию и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использованию пчел и иных полезных насекомых;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ульев, иных объектов и оборудования, необ-ходимого для пчеловодства и разведениях иных полезных насекомых;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сооружений, ис-пользуемых для хранения и первичной переработки продук-ции пчеловодства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Рыбоводство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хозяйственной деятельности, связанной с раз-ведением и (или) содержанием, выращиванием объектов рыбо-водства (аквакультуры); разме-щение зданий, сооружений, оборудования, необходимых для осуществления рыбоводства (ак-вакультуры)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Научное обеспе-чение сельского 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научной и селекционной работы, ведения сельского хозяйства для полу-чения ценных с научной точки зрения образцов растительного и животного мира;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коллекций генети-ческих ресурсов растений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Хранение и пере-работка сельско-хозяйственной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зданий, сооруже-ний, используемых для произ-водства, хранения, первичной и глубокой переработки сельско-хозяйственной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Ведение личного подсобного хозяйства на полевых участках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Производство сельскохозяйст-венной продукции без права возведения объектов капиталь-ного строительства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Питомники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Выращивание и реализация подроста деревьев и кустар-ников, используемых в сельском хозяйстве, а также иных сельс-кохозяйственных культур для получения рассады и семян;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сооружений, необ-ходимых для указанных видов сельскохозяйственного произ-водства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Обеспечение сельскохозяйст-венного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производства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 xml:space="preserve">Размещение машинно-транс-портных и ремонтных станций, ангаров и гаражей для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сельскохозяйственной техники, амбаров, водонапорных башен, трансформаторных станций и иного технического оборудова-ния, используемого для ведения сельского хозяйства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1.18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Жилая застройка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жилых помещений различного вида и обеспечение проживания в них.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 жилой застройке относятся здания (помещения в них), предназначенные для прожи-вания человека, за исключением зданий (помещений), исполь-зуемых: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 с целью извлечения предпри-нимательской выгоды из пре-доставления жилого помещения для временного проживания в них (гостиницы, дома отдыха);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 для проживания с одновре-менным осуществлением лече-ния или социального обслу-живания населения (санатории, дома ребенка, дома преста-релых, больницы);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 как способ обеспечения непрерывности производства (вахтовые помещения, служеб-ные жилые помещения на произ-водственных объектах);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 как способ обеспечения деятельности режимного учреж-дения (казармы, караульные помещения, места лишения свободы, содержания под стра-жей).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использо-вания с кодами 2.1 - 2.7.1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Для индиви-дуального жилищного строительства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индивидуального жилого дома (дом, пригодный для постоянного проживания, высотой не выше трех над-земных этажей);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Выращивание плодовых, ягод-ных, овощных, бахчевых или иных декоративных или сельско-хозяйственных культур;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размещение индивидуальных гаражей и подсобных соору-жений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0,3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Малоэтажная многоквартирная жилая застройка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малоэтажного мно-гоквартирного жилого дома (дом, пригодный для постоян-ного проживания, высотой до 4 этажей, включая мансардный);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разведение декоративных и плодовых деревьев, овощных и ягодных культур;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индивидуальных гаражей и иных вспомога-тельных сооружений;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спортивных и детских площадок, площадок отдыха;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обслужи-вания жилой застройки во встроенных, пристроенных и встроено-пристроенных помещениях малоэтажного мно-гоквартирного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2.1.1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0,3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Для ведения лич-ного подсобного 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над-земных этажей);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производство сельскохозяйст-венной продукции;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гаража и иных вспомогательных сооружений; 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сельскохозяйствен-ных животных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Блокированная жилая застройка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жилого дома, не предназначенного для раздела на квартиры, имеющего одну или несколько общих стен с соседними жилыми домами (количество этажей не более, чем три, при общем количестве совмещенных домов не более десяти и каждый из которых предназначен для проживания одной семьи, имеет общую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соору-жений;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спортивных и детских площадок, площадок отдыха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Передвижное жилье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сооружений, при-годных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инже-нерным сетям, находящимся на земельном участке или на земельных участках, имеющих инженерные сооружения, пред-назначенных для общего поль-зования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Среднеэтажная жилая застройка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жилых домов, предназначенных для разде-ления на квартиры, каждая из которых пригодна для пос-тоянного проживания (жилые дома высотой не выше восьми надземных этажей, разделенных на две и более квартиры);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благоустройство и озеленение;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подземных гаражей и автостоянок;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спортивных и детских площадок, площадок отдыха;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обслужи-вания жилой застройки во встроенных, пристроенных и встроенно-пристроенных поме-щениях многоквартирного дома, если общая площадь таких помещений в многоквартирном доме не составляет более 20%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общей площади помещений дома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Многоэтажная жилая застройка (высотная застройка)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жилых домов, предназначенных для разде-ления на квартиры, каждая из которых пригодна для пос-тоянного проживания (жилые дома высотой девять и выше этажей, включая подземные, разделенных на двадцать и более квартир); 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благоустройство и озеленение придомовых территорий;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спортивных и детских площадок, хозяйст-венных площадок; размещение подземных гаражей и наземных автостоянок, размещение объек-тов обслуживания жилой заст-ройки во встроенных, прист-роенных и встроенно-прист-роенных помещениях много-квартирного дома в отдельных помещениях дома, если площадь таких помещений в много-квартирном доме не составляет более 15% от общей площади дома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Обслуживание жилой застройки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08" w:rsidRPr="00AF2808" w:rsidRDefault="00AF2808" w:rsidP="00AF2808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F28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Объекты гараж-ного назначения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отдельно стоящих и пристроенных гаражей, в том числе подземных, предназна-ченных для хранения личного автотранспорта граждан, с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возможностью размещения автомобильных моек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2.7.1.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капи-тального строительства в целях обеспечения удовлетворения бытовых, социальных и духов-ных потребностей человека. Содержание данного вида разрешенного использования включает в себя содержание видов разрешенного исполь-зования с кодами 3.1 - 3.10.2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Коммунальное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в целях обеспечения физических и юридических лиц коммуналь-ными услугами, в частности: поставки воды, тепла, элект-ричества, газа, предоставление услуг связи, отвод канали-зационных стоков, очистки и уборки объектов недвижимости (котельных, водозаборов, очист-ных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канали-заций, стоянок, гаражей и мастерских для обслуживания уборочной и аварийной техники, а также зданий 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Социальное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капиталь-ного строительства, предназна-ченных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помо-щи, социальные, пенсионные и иные службы, в которых осуществляется прием граждан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по вопросам оказания социаль-ной помощи и назначения социальных или пенсионных выплат);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для размеще-ния отделений почты и теле-графа;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для размеще-ния общественных некоммерчес-ких организаций: благотвори-тельных организаций, клубов по интересам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Бытовое обслу-живание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оказания населению или организациям бытовых услуг (мастерские мелкого ремонта, ателье, бани, парик-махерские, прачечные, хим-чистки, похоронные бюро)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Здравоохранение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капиталь-ного строительства, предназна-ченных для оказания гражданам медицинской помощи. 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Содержание данного вида разрешенного использования включает в себя содержание видов разрешенного использо-вания с кодами 3.4.1-3.4.2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en-US"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en-US" w:eastAsia="zh-CN" w:bidi="hi-IN"/>
              </w:rPr>
              <w:t>35.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Амбулаторно-поликлиническое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оказания гражданам амбулаторно-поликлинической медицинской помощи (полик-линики, фельдшерские пункты, пункты здравоохранения, цент-ры матери и ребенка, диагно-стические центры, молочные кухни, станции донорства крови, клинические лаборатории)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Стационарное медицинское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оказания гражданам медицинской помощи в стацио-нарах (больницы, родильные дома, научно-медицинские уч-реждения и прочие объекты, обеспечивающие оказание услу-ги по лечению в стационаре);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размещение станций скорой помощи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3.4.2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Образование и просвещение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воспитания, образо-вания и просвещения (детские ясли, детские сады, школы, лицеи, гимназии, профессио-нальные технические училища, колледжи, художественные, му-зыкальные школы и училища, образовательные кружки, об-щества знаний, институты, университеты, организации по переподготовке и повышению квалификации специалистов и иные организации, осуществ-ляющие деятельность по вос-питанию, образованию и просвещению).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включает в себя содержание видов разрешенного использо-вания с кодами 3.5.1-3.5.2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Дошкольное, начальное и среднее общее образование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просвещения, дош-кольного начального и среднего общего образования (детские ясли, детские сады, школы, лицеи, гимназии, художест-венные,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3.5.1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Среднее и высшее профес-сиональное образование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профессионального образования и просвещения (профессиональные технические училища, колледжи, художест-венные,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осуществ-ляющие деятельность по образованию и просвещению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3.5.2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Культурное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развитие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Размещение объектов капиталь-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ного строительства, предназна-ченных для размещения в них музеев, выставочных залов, художественных галерей, домов культуры, библиотек, кинотеат-ров и кинозалов, театров, филармоний, планитариев;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устройство площадок для празднеств и гуляний;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зданий и соору-жений для размещения цирков, зверинцев, зоопарков, океана-риумов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41.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Религиозное использование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отправления рели-гиозных обрядов (церкви, собо-ры, храмы, часовни, монастыри, мечети, молельные дома);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постоянного место-нахождения духовных лиц, паломников и послушников в связи с осуществлением ими религиозной службы, а также для осуществления благотвори-тельной и религиозной обра-зовательной деятельности (мо-настыри, скиты, воскресные школы, семинарии, духовные училища)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Общественное управление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капиталь-ного строительства, предназ-наченных для размещения органов государственной власти, органов местного самоуправ-ления, судов, а также органи-заций, непосредственно обеспе-чивающих их деятельность; 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размещения органов управления политических пар-тий,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ного строительства для дипло-матических представительств иностранных государств и консульских учреждений 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43.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Обеспечение научной деятель-ности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для проведе-ния научных исследований и изысканий, испытаний опытных промышленных образцов, для размещения организаций, осу-ществляющих научные изыс-кания, исследования и раз-работки (научно-исследовательс-кие институты, проектные институты, научные центры, опытно-конструкторские цент-ры, государственные академии наук, в том числе отраслевые), проведения научной и селек-ционной работы, ведения сельского и лесного хозяйства для получения ценных с научной точки зрения образцов рас-тительного и животного мира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Обеспечение деятельности в области гидро-метеорологии и смежных с ней областях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предназ-наченных для наблюдений за физическими и химическими процессами, происходящими в окружающей среде, определения ее гидрометеорологических и гелиогеофизических характерис-тик, уровня загрязнения атмо-сферного воздуха, почв, водных объектов, в том числе по гидробиологическим показате-лям, и околоземного – косми-ческого пространства, зданий и сооружений, используемых в области гидрометеорологии и смежных с ней областях (допле-ровские метеорологические ра-диолокаторы, гидрологические посты и другие)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3.9.1.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Ветеринарное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капиталь-ного строительства, предназ-наченных для оказания ветери-нарных услуг, содержания или разведения животных, не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являющихся сельскохозяйственными, под надзором человека.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раз-решенного использования вклю-чает в себя содержание видов разрешенного использования с кодами 3.10.1-3.10.2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46.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Амбулаторное ветеринарное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оказания ветери-нарных услуг без содержания животных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3.10.1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Приюты для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оказания ветери-нарных услуг в стационаре;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содержания, разве-дения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AE5D96" w:rsidRPr="00AE5D96" w:rsidRDefault="00AE5D96" w:rsidP="00AE5D96">
            <w:pPr>
              <w:widowControl/>
              <w:autoSpaceDE/>
              <w:spacing w:after="240"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организации гости-ниц для животных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3.10.2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Предпринима-тельство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в целях извлечения прибыли на основа-нии торговой, банковской и иной предпринимательской деятель-ности.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использо-вания, предусмотренных кодами 4.1 - 4.10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Деловое управление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капиталь-ного строительства с целью: размещения объектов управлен-ческой деятельности, не связан-ной с государственным или муниципальным управлением и оказанием услуг, а также с целью обеспечения совершения сделок, не требующих передачи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товара в момент ее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50.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Объекты торгов-ли (торговые центры,торгово-развлекательные центры (комп-лексы))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общей площадью свыше 5000 кв. м с целью размещения одной или нескольких организаций, осу-ществляющих продажу товаров, и (или) оказание услуг в соответствии с содержанием видов разрешенного исполь-зования с кодами 4.5 - 4.9;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гаражей и (или) стоянок для автомобилей сот-рудников и посетителей тор-гового центра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Рынки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сооружений, предназначенных для органи-зации постоянной или времен-ной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гаражей и (или) стоянок для автомобилей сот-рудников и посетителей рынка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Магазины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продажи товаров, торговая площадь которых составляет до 5000 кв. м.;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торговли (нестационарные торговые объе-кты);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20,0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Банковская и страховая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размещения орга-низаций, оказывающих банковс-кие и страховые 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Общественное питание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Гостиничное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гостиниц, а также иных зданий, используемых с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целью извлечения предпринима-тельской выгоды из предостав-ления жилого помещения для временного проживания в них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4.7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56.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Развлечения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размещения: диско-тек и танцевальных площадок, ночных клубов, аквапарков, боулинга, аттракционов, иппод-ромов, игровых автоматов (кроме игрового оборудования, используемого для проведения азартных игр) и игровых площадок;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 игорных зонах также допус-кается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заве-дений общественного питания для посетителей игорных зон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Обслуживание автотранспорта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постоянных или временных гаражей с несколь-кими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8,0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Объекты придорожного сервиса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автозаправочных станций (бензиновых, газовых):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магазинов сопутст-вующей торговли, зданий для организации общественного пи-тания в качестве объектов придорожного сервиса;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предоставление гостиничных услуг в качестве придорожного сервиса;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автомобильных мо-ек и прачечных для автомо-бильных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4.9.1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Выставочно-ярмарочная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капиталь-ного строительства, сооружений, предназначенных для осуществ-ления выставочно-ярмарочной и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конгрессной деятельности, включая деятельность, необхо-димую для обслуживания ука-занных мероприятий (заст-ройка экспозиционной площади, орга-низация питания участников мероприятий)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60.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Отдых (рекреация)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мест для занятия спортом, физической культурой, пешими или верховыми про-гулками, отдыха и туризма, наблюдения за природой, пикников, охоты, рыбалки и иной деятельности.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тен-нисные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спортивных баз и лагерей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Природно-познавательный туризм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окружающей природной среде;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необходимых природоохранных и природо-восстановительных мероприя-тий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5.2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63.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Туристическое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пансионатов, турис-тических гостиниц, кемпингов, домов отдыха, не оказывающих услуги по лечению, а также иных зданий, используемых с целью извлечения предпри-нимательской выгоды из предос-тавления жилого помещения для временного проживания в них;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детских лагерей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5.2.1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Охота и рыбалка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мест охоты и ры-балки,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Причалы для маломерных судов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сооружений, пред-назначенных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Поля для гольфа или конных прогулок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мест для игры в гольф или осуществления кон-ных прогулок, в том числе осуществление необходимых земляных работ и вспомога-тельных сооружений.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конноспортивных манежей, не предусматриваю-щих устройство трибун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Производствен-ная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в целях добычи недр, их переработки, изготовления вещей промыш-ленным способом.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Недропользова-ние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геологических изысканий;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добыча недр открытым (карье-ры, отвалы) и закрытым (шахты, скважины) способами;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в том числе подземных, в целях добычи недр;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ного строительства, необходи-мых для подготовки сырья к транспортировке и (или) про-мышленной переработке; разме-щение объектов капитального строительства, предназначенных для проживания в них сотруд-ников, осуществляющих обслу-живание зданий и сооружений, необходимых для целей недро-пользования, если добыча недр происходит на межселенной территории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6.1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69.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Тяжелая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горно-обога-тительной и горно-перерабаты-вающей, металлургической, машиностроительной промыш-ленности, а также изготовления и ремонта продукции судост-роения, авиастроения, вагоно-строения, машиностроения, станкостроения, а также другие подобные промышленные пред-приятия, для эксплуатации кото-рых предусматривается установ-ление охранных или санитарно-защитных зон, за исключением случаев, когда объект про-мышленности отнесен к иному виду разрешенного использо-вания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Автомобиле-строительная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производства транс-портных средств и обору-дования, производства автомо-билей, производства автомо-бильных кузовов, производства прицепов, полуприцепов и контейнеров, предназначенных для перевозки одним или несколькими видами транспор-та, производства частей и принадлежностей автомобилей и их двигателей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Легкая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текстильных фар-форо-фаянсовой, электронной промышленности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72.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Фармацевтичес-кая промышлен-ность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фармацевтического производства, в том числе объектов, в отношении которых предусматривается установле-ние охранных и санитарно-защитных зон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en-US"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en-US" w:eastAsia="zh-CN" w:bidi="hi-IN"/>
              </w:rPr>
              <w:t>2,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Пищевая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пищевой промышленности, по переработ-ке сельскохозяйственной про-дукции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Нефтехимичес-кая промышлен-ность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переработки углево-дородного сырья, изготовления удобрений, полимеров, хими-ческой продукции бытового назначения и подобной про-дукции, а также другие подоб-ные промышленные пред-приятия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Строительная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производства: строительных материалов (кир-пичей, пиломатериалов, цемен-та, крепежных материалов), бытового и строительного газо-вого и сантехнического оборудо-вания,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Энергетика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гидро-энергетики, тепловых станций и других электростанций, разме-щение и обслуживание вспомо-гательных для электростанций сооружений (золоотвалов, гид-ротехнических сооружений);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электро-сетевого хозяйства, за исклю-чением объектов энергетики, размещение которых предус-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мотрено содержанием вида разрешенного использования с кодом 3.1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6.7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77.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Атомная энергетика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исполь-зования атомной энергии, в том числе атомных станций, ядер-ных установок (за исключением создаваемых в научных целях), пунктов хранения ядерных материалов и радиоактивных веществ, размещение обслужи-вающих и вспомогательных для электростанций сооружений;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электро-сетевого хозяйства, обслужи-вающих атомные электро-станции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6.7.1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Связь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связи, радиовещания, телевидения, включая воздушные радио-релейные, надземные и под-земные кабельные линии связи, линии радиофикации, антенные поля, усилительные пункты на кабельных линиях связи, инфра-структуру спутниковой связи и телерадиовещания, за исклю-чением объектов связи, разме-щение которых предусмотрено содержанием вида разрешенного использования с кодом 3.1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Склады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сооружений, имею-щих назначение по временному хранению, распределению и перевалке грузов (за исклю-чением хранения стратегических запасов), не являющихся частя-ми производственных комплек-сов, на которых был создан груз: промышленные базы, склады, погрузочные терминалы и доки, нефтехранилища и нефтеналив-ные станции, газовые хранили-ща и обслуживающие их газо-конденсатные и газоперекачи-вающие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3,0;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скдады, находя-щиеся в общедо-левой собственности - 10,0 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Обеспечение космической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 xml:space="preserve">Размещение космодромов, стар-товых комплексов и пусковых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установок, командно-измери-тельных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объ-ектов, объектов эксперимен-тальной базы для отработки космической техники, центров и оборудования для подготовки космонавтов, других сооруже-ний, используемых при осуще-ствлении космической деятель-ности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81.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Целлюлозно-бумажная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целлюлозно-бумаж-ного производства, производства целлюлозы, древесной массы, бумаги, картона и изделий из них, издательской и поли-графической деятельности, ти-ражирования записанных носи-телей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исполь-зования с кодами 7.1 – 7.5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Железнодорож-ный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железнодорожных путей;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зданий и соору-жений, в том числе железно-дорожных вокзалов и станций, а также устройств и объектов, необходимых для эксплуатации, содержания, строительства, ре-конструкции, ремонта наземных и подземных зданий, соору-жений, устройств и других объектов железнодорожного транспорта, размещение пог-рузочно-разгузочных площадок, прирельсовых складов (за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исключением складов горюче-смазочных материалов и автозаправочных станций лю-бых типов, а также складов, предназначенных для хранения опасных веществ и материалов, не предназначенных непосредст-венно для обеспечения железно-дорожных перевозок) и иных объектов при условии соб-людения требований безопас-ности движения, установлен-ных федеральными законами;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наземных сооруже-ний метрополитена, в том числе посадочных станций, вентиля-ционных шахт;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наземных соору-жений для трамвайного сообще-ния и иных специальных дорог (канатных, монорельсовых, фу-никулеров)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7.1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84.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Автомобильный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автомобильных дорог и технически связанных с ними сооружений;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зданий и соору-жений, предназначенных для обслуживания пассажиров, а также обеспечивающие работу транспортных средств, разме-щение объектов, предназна-ченных для размещения постов органов внутренних дел, ответственных за безопасность дорожного движения;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оборудование земельных участ-ков для стоянок автомобильного транспорта, а также для разме-щения депо (устройства мест стоянок) автомобильного транс-порта, осуществляющего пере-возки людей по установленному маршруту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Водный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искусственно соз-данных для судоходства внут-ренних водных путей, разме-щение объектов капитального строительства внутренних вод-ных путей, размещение объектов капитального строительства морских портов, размещение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объектов капитального строи-тельства, в том числе морских и речных портов, причалов, прис-таней, гидротехнических соору-жений, навигационного обору-дования и других объектов, необходимых для обеспечения судоходства и водных перевозок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7.3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86.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Воздушный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аэродромов, верто-летных площадок (вертодромов), обустройство мест для привод-нения и причаливания гидро-самолетов, размещение радио-технического обеспечения поле-тов и прочих объектов, необхо-димых для взлета и приземления (приводнения) воздушных судов, размещение аэропортов (аэро-вокзалов)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пу-тем;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объектов, предна-значенных для технического обслуживания и ремонта воз-душных судов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Трубопроводный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Обеспечение обороны и безопасности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объектов капиталь-ного строительства, необходи-мых для подготовки и поддер-жания в боевой готовности Вооруженных Сил Российской Федерации, других войск, воинских формирований и орга-нов управлений ими (разме-щение военных организаций, внутренних войск, учреждений и других объектов, дислокация войск и сил флота), проведение воинских учений и других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мероприятий, направленных на обеспечение боевой готовности воинских частей;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зданий военных училищ, военных институтов, военных университетов, воен-ных академий;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объектов, обеспечи-вающих осуществление тамо-женной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8.0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89.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Обеспечение вооруженных сил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предназна-ченных для разработки, испы-тания, производства ремонта или уничтожения вооружения, техники военного назначения и боеприпасов;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обустройство земельных участ-ков в качестве испытательных полигонов, мест уничтожения вооружения и захоронения отхо-дов, возникающих в связи с использованием, производством, ремонтом или уничтожением вооружений или боеприпасов;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необходи-мых для создания и хранения запасов материальных ценнос-тей в государственном и моби-лизационном резервах (хра-нилища, склады и другие объекты);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объектов, для обес-печения безопасности которых были созданы закрытые административно-территориаль-ные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Охрана Государственной границы Российской Федерации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Размещение инженерных соору-жений и заграждений, погра-ничных знаков, коммуникаций и других объектов, необходимых для обеспечения защиты и охраны Государственной грани-цы Российской Федерации, устройство пограничных просек и контрольных полос, раз-мещение зданий для размещения пограничных воинских частей и органов управления ими, а также для размещения пунктов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пропуска через Государст-венную границу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8.2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91.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Обеспечение внутреннего правопорядка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строительства, необходи-мых для подготовки и поддер-жания в готовности органов внутренних дел и спасательных служб, в которых существует военизированная служба; разме-щение объектов гражданской обороны, за исключением объек-тов гражданской обороны, являющихся частями произ-водственных зданий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Обеспечение деятельности по исполнению наказаний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капиталь-ного строительства для создания мест лишения свободы (следст-венные изоляторы, тюрьмы, поселения)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8.4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Деятельность по особой охране и изучению приро-ды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Сохранение и изучение расти-тельного и животного мира путем создания особо охраняе-мых природных территорий, в границах которых хозяйственная деятельность, кроме деятель-ности, связанной с охраной и изучением природы, не допус-кается (государственные природ-ные заповедники, национальные и природные парки, памятники природы, дендрологические пар-ки, ботанические сады)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Охрана природ-ных территорий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Сохранение отдельных естест-венных качеств окружающей природной среды путем огра-ничения хозяйственной деятель-ности в данной зоне, в част-ности: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исполь-зования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Курортная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 xml:space="preserve">Использование, в том числе с их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извлечением, для лечения и оздоровления человека природ-ных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забо-леваний человека), а также охрана лечебных ресурсов от истощения и уничтожения в границах первой зоны округа горно-санитарной или сани-тарной охраны лечебно-оздоровительных местностей и курорта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9.2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96.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Санаторная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санаториев и про-филакториев, обеспечивающих оказание услуги по лечению и оздоровлению населения, обуст-ройство лечебно-оздоровитель-ных местностей (пляжи, бю-веты, места добычи целебной грязи).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лечебно-оздорови-тельных лагерей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9.2.1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4,0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Историко-культурная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Сохранение и изучение объектов культурного наследия народов Российской Федерации (памят-ников истории и культуры), в том числе: объектов археоло-гического наследия, достопри-мечательных мест, мест быто-вания исторических промыслов, производств и ремесел, недейст-вующих военных и гражданских захоронений, объектов культур-ного наследия, хозяйственная деятельность, являющаяся исто-рическим промыслом или ремес-лом, а также хозяйственная деятельность, обеспечивающая познавательный туризм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0,3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98.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Использование лесов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Деятельность по заготовке, пер-вичной обработке и вывозу древесины и недревесных лес-ных ресурсов, охрана и восстановление лесов и иные цели. Содержание данного вида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разрешенного использования включает в себя содержание видов разрешенного использо-вания с кодами 10.1 – 10.4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10.0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99.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Заготовка древесины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Рубка лесных насаждений, выросших в природных усло-виях, в том числе гражданами для собственных нужд, частич-ная переработка, хранение и вывоз древесины, создание лесных дорог, размещение сооружений, необходимых для обработки и хранения древе-сины (лесных складов, лесо-пилен), охрана и восстановление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Лесные плантации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Выращивание и рубка лесных насаждений, выращенных тру-дом человека, частичная перера-ботка, хранение и вывоз древе-сины, создание дорог, разме-щение сооружений, необходи-мых для обработки и хранения древесины (лесных складов, лесопилен), охрана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Заготовка лесных ресурсов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Заготовка живицы, сбор не-древесных лесных ресурсов, в том числе гражданами для собственных нужд, заготовка пищевых лесных ресурсов и дикорастущих растений, хране-ние, неглубокая переработка и вывоз добытых лесных ресурсов, размещение времен-ных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6,0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Резервные леса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Деятельность, связанная с охра-ной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0,3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Водные объекты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Ледники, снежники, ручьи, реки, озера, болота, территориальные моря и другие поверхностные водные объекты.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Общее пользо-вание водными объектами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Использование земельных участков, примыкающих к водным объектам способами, необходимыми для осуществ-ления общего водопользования (водопользования, осуществляе-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мого гражданами для личных нужд, а также забор (изъятие) водных ресурсов для целей питьевого и хозяйственно-быто-вого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Специальное пользование водными объектами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Использование земельных участков, примыкающих к водным объектам способами, необходимыми для специаль-ного водопользования (забор водных ресурсов из поверх-ностных водных объектов, сброс сточных вод и (или) дренажных вод, проведение дноуглуби-тельных,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Гидротехничес-кие сооружения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гидротехнических сооружений, необходимых для эксплуатации водохранилищ (плотин, водосбросов, водоза-борных, водовыпускных и других гидротехнических соору-жений, судопропускных соору-жений, рыбозащитных и рыбо-пропускных сооружений, бере-гозащитных сооружений)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11.3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Земельные участки (тер-ритории) общего 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набе-режных, береговых полос вод-ных объектов общего пользо-вания, скверов, бульваров, пло-щадей, проездов, малых архи-тектурных форм благоустройст-ва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1,5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Ритуальная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кладбищ, крема-ториев и мест захоронения;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соответствующих культовых сооружений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25,0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Специальная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Размещение, хранений, захоро-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нение, утилизация, накопление, обработка, обезвреживание от-ходов производства и потреб-ления, медицинских отходов, биологических отходов, радио-активных отходов, веществ, разрушающих озоновый слой, а также размещение объектов размещения отходов, захоро-нения, хранения, обезврежи-вания таких отходов (ското-могильников, мусоросжигатель-ных и мусороперерабатываю-щих заводов, полигонов по захоронению и сортировке быто-вого мусора и отходов, мест сбора вещей для их вторичной переработки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en-US"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12.2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en-US" w:eastAsia="zh-CN" w:bidi="hi-IN"/>
              </w:rPr>
              <w:t>1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Запас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Отсутствие хозяйственной дея-тельности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0,1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Ведение огород-ничества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деятельности, связанной с выращиванием ягод-ных, овощных, бахчевых или иных сельскохозяйственных культур и картофеля;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некапитального  жилого строения и хозяйствен-ных строений и сооружений, предназначенных для хранения сельскохозяйственных орудий труда и выращенной сельскохо-зяйственной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0,2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Ведение садоводства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Осуществление деятельности, связанной с выращиванием пло-довых, ягодных, овощных, бах-чевых или иных сельскохо-зяйственных культур и карто-феля;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хозяйственных строений и сооружений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13.2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0,3</w:t>
            </w:r>
          </w:p>
        </w:tc>
      </w:tr>
      <w:tr w:rsidR="00AE5D96" w:rsidRPr="00AE5D96" w:rsidTr="00AE5D9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napToGrid w:val="0"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113.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Ведение дачного 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над-земных этажей);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осуществление деятельности, </w:t>
            </w: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связанной с выращиванием пло-довых, ягодных, овощных, бах-чевых или иных сельскохозяйст-венных культур и картофеля;</w:t>
            </w:r>
          </w:p>
          <w:p w:rsidR="00AE5D96" w:rsidRPr="00AE5D96" w:rsidRDefault="00AE5D96" w:rsidP="00AE5D96">
            <w:pPr>
              <w:widowControl/>
              <w:autoSpaceDE/>
              <w:spacing w:line="280" w:lineRule="exact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размещение хозяйственных строений и сооружений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13.3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96" w:rsidRPr="00AE5D96" w:rsidRDefault="00AE5D96" w:rsidP="00AE5D96">
            <w:pPr>
              <w:widowControl/>
              <w:autoSpaceDE/>
              <w:spacing w:line="280" w:lineRule="exact"/>
              <w:jc w:val="center"/>
              <w:rPr>
                <w:rFonts w:ascii="Arial" w:eastAsia="Arial" w:hAnsi="Arial" w:cs="Courier New"/>
                <w:kern w:val="1"/>
                <w:sz w:val="28"/>
                <w:szCs w:val="28"/>
                <w:lang w:eastAsia="zh-CN" w:bidi="hi-IN"/>
              </w:rPr>
            </w:pPr>
            <w:r w:rsidRPr="00AE5D96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0,3</w:t>
            </w:r>
          </w:p>
        </w:tc>
      </w:tr>
    </w:tbl>
    <w:p w:rsidR="00880DE8" w:rsidRDefault="00880DE8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D4B0F" w:rsidRP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B0F">
        <w:rPr>
          <w:rFonts w:ascii="Times New Roman" w:eastAsia="Times New Roman" w:hAnsi="Times New Roman" w:cs="Times New Roman"/>
          <w:sz w:val="28"/>
          <w:szCs w:val="28"/>
          <w:lang w:bidi="ar-SA"/>
        </w:rPr>
        <w:t>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:rsidR="000D4B0F" w:rsidRP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B0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Примечание: </w:t>
      </w:r>
    </w:p>
    <w:p w:rsidR="000D4B0F" w:rsidRP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B0F">
        <w:rPr>
          <w:rFonts w:ascii="Times New Roman" w:eastAsia="Times New Roman" w:hAnsi="Times New Roman" w:cs="Times New Roman"/>
          <w:sz w:val="28"/>
          <w:szCs w:val="28"/>
          <w:lang w:bidi="ar-SA"/>
        </w:rPr>
        <w:t>ввести понижающие коэффициенты:</w:t>
      </w:r>
    </w:p>
    <w:p w:rsidR="000D4B0F" w:rsidRP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B0F">
        <w:rPr>
          <w:rFonts w:ascii="Times New Roman" w:eastAsia="Times New Roman" w:hAnsi="Times New Roman" w:cs="Times New Roman"/>
          <w:sz w:val="28"/>
          <w:szCs w:val="28"/>
          <w:lang w:bidi="ar-SA"/>
        </w:rPr>
        <w:t>-0,5 для юридических лиц – арендаторов земельных участков, оказывающих услуги по агрохимическому обслуживанию сельхозпредприятий (в соответствии с использованием земельного участка по целевому назначению);</w:t>
      </w:r>
    </w:p>
    <w:p w:rsidR="000D4B0F" w:rsidRP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B0F">
        <w:rPr>
          <w:rFonts w:ascii="Times New Roman" w:eastAsia="Times New Roman" w:hAnsi="Times New Roman" w:cs="Times New Roman"/>
          <w:sz w:val="28"/>
          <w:szCs w:val="28"/>
          <w:lang w:bidi="ar-SA"/>
        </w:rPr>
        <w:t>-0,6 для юридических и физических лиц – арендаторов земельных участков под помещениями, находящимися в подвальных помещениях;</w:t>
      </w:r>
    </w:p>
    <w:p w:rsid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B0F">
        <w:rPr>
          <w:rFonts w:ascii="Times New Roman" w:eastAsia="Times New Roman" w:hAnsi="Times New Roman" w:cs="Times New Roman"/>
          <w:sz w:val="28"/>
          <w:szCs w:val="28"/>
          <w:lang w:bidi="ar-SA"/>
        </w:rPr>
        <w:t>-0,5 для юридических лиц - арендаторов земельных участков, занимающихся подготовкой молодежи к воинской службе.</w:t>
      </w:r>
    </w:p>
    <w:p w:rsid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E5D96" w:rsidRDefault="00AE5D96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D4B0F" w:rsidRDefault="000D4B0F" w:rsidP="000D4B0F">
      <w:pPr>
        <w:widowControl/>
        <w:suppressAutoHyphens w:val="0"/>
        <w:autoSpaceDE/>
        <w:spacing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0" w:type="auto"/>
        <w:tblInd w:w="5637" w:type="dxa"/>
        <w:tblLook w:val="04A0"/>
      </w:tblPr>
      <w:tblGrid>
        <w:gridCol w:w="4644"/>
      </w:tblGrid>
      <w:tr w:rsidR="0027369C" w:rsidRPr="00914885" w:rsidTr="00914885">
        <w:tc>
          <w:tcPr>
            <w:tcW w:w="4644" w:type="dxa"/>
            <w:shd w:val="clear" w:color="auto" w:fill="auto"/>
          </w:tcPr>
          <w:p w:rsidR="00880DE8" w:rsidRDefault="00880DE8" w:rsidP="00914885">
            <w:pPr>
              <w:widowControl/>
              <w:suppressAutoHyphens w:val="0"/>
              <w:autoSpaceDE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  <w:p w:rsidR="0027369C" w:rsidRPr="00914885" w:rsidRDefault="0027369C" w:rsidP="00914885">
            <w:pPr>
              <w:widowControl/>
              <w:suppressAutoHyphens w:val="0"/>
              <w:autoSpaceDE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УТВЕРЖДЕНА</w:t>
            </w:r>
          </w:p>
          <w:p w:rsidR="0027369C" w:rsidRPr="00914885" w:rsidRDefault="0027369C" w:rsidP="00914885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решением Совета депутатов Новосельского сельского поселения                                                     </w:t>
            </w:r>
          </w:p>
          <w:p w:rsidR="0027369C" w:rsidRPr="00914885" w:rsidRDefault="00943BC9" w:rsidP="008670CC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BC9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от </w:t>
            </w:r>
            <w:r w:rsidR="008670C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               </w:t>
            </w:r>
            <w:r w:rsidRPr="00943BC9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№</w:t>
            </w:r>
            <w:r w:rsidR="0002009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Pr="00943BC9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 </w:t>
            </w:r>
            <w:r w:rsidR="00A508F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="0027369C" w:rsidRPr="0091488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</w:p>
        </w:tc>
      </w:tr>
    </w:tbl>
    <w:p w:rsidR="0080030F" w:rsidRPr="0080030F" w:rsidRDefault="0080030F" w:rsidP="0027369C">
      <w:pPr>
        <w:widowControl/>
        <w:suppressAutoHyphens w:val="0"/>
        <w:autoSpaceDE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80030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                                                </w:t>
      </w:r>
    </w:p>
    <w:p w:rsidR="0027369C" w:rsidRDefault="0080030F" w:rsidP="0027369C">
      <w:pPr>
        <w:widowControl/>
        <w:suppressAutoHyphens w:val="0"/>
        <w:autoSpaceDE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bidi="ar-SA"/>
        </w:rPr>
      </w:pPr>
      <w:r w:rsidRPr="0080030F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МЕТОДИКА</w:t>
      </w:r>
    </w:p>
    <w:p w:rsidR="0080030F" w:rsidRPr="0080030F" w:rsidRDefault="0027369C" w:rsidP="0027369C">
      <w:pPr>
        <w:widowControl/>
        <w:suppressAutoHyphens w:val="0"/>
        <w:autoSpaceDE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17CCB">
        <w:rPr>
          <w:rFonts w:ascii="Times New Roman" w:hAnsi="Times New Roman" w:cs="Times New Roman"/>
          <w:b/>
          <w:bCs/>
          <w:sz w:val="28"/>
          <w:szCs w:val="28"/>
        </w:rPr>
        <w:t>определения арендной платы за земельные участки</w:t>
      </w:r>
    </w:p>
    <w:p w:rsidR="0027369C" w:rsidRDefault="0027369C" w:rsidP="0080030F">
      <w:pPr>
        <w:widowControl/>
        <w:suppressAutoHyphens w:val="0"/>
        <w:autoSpaceDE/>
        <w:spacing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880DE8" w:rsidRPr="00880DE8" w:rsidRDefault="00880DE8" w:rsidP="00880DE8">
      <w:pPr>
        <w:autoSpaceDE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1.</w:t>
      </w:r>
      <w:r w:rsidRPr="00880DE8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 xml:space="preserve"> </w:t>
      </w:r>
      <w:r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 или государственная собственность на которые не разграничена, осуществляется на основании постановления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торгов».</w:t>
      </w:r>
    </w:p>
    <w:p w:rsidR="00880DE8" w:rsidRPr="00880DE8" w:rsidRDefault="00880DE8" w:rsidP="00880DE8">
      <w:pPr>
        <w:autoSpaceDE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880DE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Годовой размер арендной платы определяется по формуле:</w:t>
      </w:r>
    </w:p>
    <w:p w:rsidR="00880DE8" w:rsidRPr="00880DE8" w:rsidRDefault="00880DE8" w:rsidP="00880DE8">
      <w:pPr>
        <w:widowControl/>
        <w:autoSpaceDE/>
        <w:jc w:val="center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АП = КС x К, где: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"/>
        <w:gridCol w:w="9299"/>
      </w:tblGrid>
      <w:tr w:rsidR="00880DE8" w:rsidRPr="00880DE8" w:rsidTr="00880DE8">
        <w:tc>
          <w:tcPr>
            <w:tcW w:w="567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АП</w:t>
            </w:r>
          </w:p>
        </w:tc>
        <w:tc>
          <w:tcPr>
            <w:tcW w:w="340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9299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годовой размер арендной платы (руб.);</w:t>
            </w:r>
          </w:p>
        </w:tc>
      </w:tr>
      <w:tr w:rsidR="00880DE8" w:rsidRPr="00880DE8" w:rsidTr="00880DE8">
        <w:tc>
          <w:tcPr>
            <w:tcW w:w="567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КС</w:t>
            </w:r>
          </w:p>
        </w:tc>
        <w:tc>
          <w:tcPr>
            <w:tcW w:w="340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9299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кадастровая стоимость земельного участка, находящегося в муниципальной собственности (далее - земельный участок) (руб.);</w:t>
            </w:r>
          </w:p>
        </w:tc>
      </w:tr>
      <w:tr w:rsidR="00880DE8" w:rsidRPr="00880DE8" w:rsidTr="00880DE8">
        <w:tc>
          <w:tcPr>
            <w:tcW w:w="567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</w:t>
            </w:r>
          </w:p>
        </w:tc>
        <w:tc>
          <w:tcPr>
            <w:tcW w:w="340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9299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Arial" w:eastAsia="Arial" w:hAnsi="Arial" w:cs="Courier New"/>
                <w:kern w:val="1"/>
                <w:sz w:val="20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коэффициент, устанавливаемый в процентах от кадастровой стоимости земельного участка, определяемый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880DE8" w:rsidRPr="00880DE8" w:rsidRDefault="00880DE8" w:rsidP="00880DE8">
      <w:pPr>
        <w:widowControl/>
        <w:autoSpaceDE/>
        <w:ind w:firstLine="567"/>
        <w:jc w:val="both"/>
        <w:rPr>
          <w:rFonts w:ascii="Arial" w:eastAsia="Arial" w:hAnsi="Arial" w:cs="Courier New"/>
          <w:kern w:val="1"/>
          <w:sz w:val="20"/>
          <w:lang w:eastAsia="zh-CN" w:bidi="hi-IN"/>
        </w:rPr>
      </w:pP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В случае, если кадастровая стоимость земельного участка не определена в порядке, установленном законодательством об оценочной деятельности, годовой размер арендной платы за него определяется по формуле:</w:t>
      </w:r>
    </w:p>
    <w:p w:rsidR="00880DE8" w:rsidRPr="00880DE8" w:rsidRDefault="00880DE8" w:rsidP="00880DE8">
      <w:pPr>
        <w:widowControl/>
        <w:autoSpaceDE/>
        <w:jc w:val="center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АП = Ср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vertAlign w:val="subscript"/>
          <w:lang w:eastAsia="zh-CN" w:bidi="hi-IN"/>
        </w:rPr>
        <w:t>у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x S x К, где: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"/>
        <w:gridCol w:w="9299"/>
      </w:tblGrid>
      <w:tr w:rsidR="00880DE8" w:rsidRPr="00880DE8" w:rsidTr="00880DE8">
        <w:tc>
          <w:tcPr>
            <w:tcW w:w="567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АП</w:t>
            </w:r>
          </w:p>
        </w:tc>
        <w:tc>
          <w:tcPr>
            <w:tcW w:w="340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9299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годовой размер арендной платы (руб.);</w:t>
            </w:r>
          </w:p>
        </w:tc>
      </w:tr>
      <w:tr w:rsidR="00880DE8" w:rsidRPr="00880DE8" w:rsidTr="00880DE8">
        <w:tc>
          <w:tcPr>
            <w:tcW w:w="567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Ср</w:t>
            </w: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vertAlign w:val="subscript"/>
                <w:lang w:eastAsia="zh-CN" w:bidi="hi-IN"/>
              </w:rPr>
              <w:t>у</w:t>
            </w:r>
          </w:p>
        </w:tc>
        <w:tc>
          <w:tcPr>
            <w:tcW w:w="340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9299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средний уровень кадастровой стоимости одного квадратного метра земельных участков соответствующей категории и вида разрешенного использования по муниципальному району, утвержденный в соответствии со статьей 66 Земельного кодекса Российской Федерации (руб.);</w:t>
            </w:r>
          </w:p>
        </w:tc>
      </w:tr>
      <w:tr w:rsidR="00880DE8" w:rsidRPr="00880DE8" w:rsidTr="00880DE8">
        <w:tc>
          <w:tcPr>
            <w:tcW w:w="567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S</w:t>
            </w:r>
          </w:p>
        </w:tc>
        <w:tc>
          <w:tcPr>
            <w:tcW w:w="340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9299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площадь земельного участка (кв. м);</w:t>
            </w:r>
          </w:p>
        </w:tc>
      </w:tr>
      <w:tr w:rsidR="00880DE8" w:rsidRPr="00880DE8" w:rsidTr="00880DE8">
        <w:tc>
          <w:tcPr>
            <w:tcW w:w="567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К</w:t>
            </w:r>
          </w:p>
        </w:tc>
        <w:tc>
          <w:tcPr>
            <w:tcW w:w="340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9299" w:type="dxa"/>
            <w:shd w:val="clear" w:color="auto" w:fill="auto"/>
          </w:tcPr>
          <w:p w:rsidR="00880DE8" w:rsidRPr="00880DE8" w:rsidRDefault="00880DE8" w:rsidP="00880DE8">
            <w:pPr>
              <w:widowControl/>
              <w:autoSpaceDE/>
              <w:jc w:val="both"/>
              <w:rPr>
                <w:rFonts w:ascii="Arial" w:eastAsia="Arial" w:hAnsi="Arial" w:cs="Courier New"/>
                <w:kern w:val="1"/>
                <w:sz w:val="20"/>
                <w:lang w:eastAsia="zh-CN" w:bidi="hi-IN"/>
              </w:rPr>
            </w:pP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коэффициент, устанавливаемый в 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</w:t>
            </w:r>
            <w:r w:rsidRPr="00880DE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zh-CN" w:bidi="hi-IN"/>
              </w:rPr>
              <w:lastRenderedPageBreak/>
              <w:t>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880DE8" w:rsidRPr="00880DE8" w:rsidRDefault="00880DE8" w:rsidP="00880DE8">
      <w:pPr>
        <w:widowControl/>
        <w:autoSpaceDE/>
        <w:ind w:firstLine="567"/>
        <w:jc w:val="both"/>
        <w:rPr>
          <w:rFonts w:ascii="Arial" w:eastAsia="Arial" w:hAnsi="Arial" w:cs="Courier New"/>
          <w:kern w:val="1"/>
          <w:sz w:val="20"/>
          <w:lang w:eastAsia="zh-CN" w:bidi="hi-IN"/>
        </w:rPr>
      </w:pP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3. Расчет размера арендной платы за земельные участки, находящиеся в муниципальной собственности или государственная собственность на которые не разграничена, производит 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Администрация Новосельского сельского поселения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(далее -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Администрация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).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4. При определении размера арендной платы за земельные участки 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Администрация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запрашивает в филиале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Новгородской области данные о кадастровой стоимости земельного участка, определяемой в соответствии с законодательством об оценочной деятельности.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5. При определении годового размера арендной платы за земельные участки, находящиеся в муниципальной собственности или государственная собственность на которые не разграничена, применяются коэффициенты, установленные решением Совета депутатов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Новосельского сельского поселения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.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6. При переоформлении юридическими лицами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разграничена, на право аренды земельных участков годовой размер арендной платы устанавливается в соответствии со статьей 3 Федерального закона от 25 октября 2001 года № 137-ФЗ «О введении в действие Земельного кодекса Российской Федерации» в размере: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двух процентов кадастровой стоимости арендуемых земельных участков;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7. Если на стороне арендатора земельного участка выступают несколько лиц, являющихся правообладателями помещений в зданиях, строениях, сооружениях, расположенных на неделимом земельном участке, размер арендной платы рассчитывается для каждого из них пропорционально размеру принадлежащей ему доли в праве аренды на земельный участок, определяемой как отношение площади соответствующего помещения к общей площади зданий, строений или сооружений, и вносится каждым арендатором отдельно.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8. В случае, если договор аренды земельного участка действует в течение неполного календарного года, размер арендной платы рассчитывается поквартально исходя из количества дней в квартале текущего года и определяется как отношение количества календарных дней квартала, в течение которых действовал договор аренды земельного участка, к числу календарных дней в году.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9. Годовой размер арендной платы за земельный участок, предоставленный для размещения объектов, предусмотренных подпунктом 2 статьи 49 Земельного кодекса Российской Федерации, а также для проведения работ, связанных с пользованием недрами, определяется в размере арендной платы, установленной для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lastRenderedPageBreak/>
        <w:t>соответствующих целей в отношении земельных участков, находящихся в федеральной собственности.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10. Годовой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с лицом, которое в соответствии с Земельным кодексом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торгов, в случае если такой земельный участок зарезервирован для государственных или муниципальных нужд либо ограничен в обороте;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областным законом, с некоммерческой организацией, созданной Новгородской областью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с гражданами, имеющими в соответствии с федеральными законами, областными законами право на первоочередное или внеочередное приобретение земельных участков;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в соответствии с пунктом 3 или 4 статьи 39.20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управления.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11. Годовой размер арендной платы за земельный участок определяется в размере пятидесяти процентов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класса;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lastRenderedPageBreak/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договором.</w:t>
      </w:r>
    </w:p>
    <w:p w:rsid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12. Годовой размер арендной платы за земельный участок, предоставленный в соответствии с пунктом 15 статьи 3 Федерального закона от 25 октября 2001 года № 137-ФЗ «О введении в действие Земельного кодекса Российской Федерации» лицу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2 лет с даты заключения договора аренды земельного участка;</w:t>
      </w:r>
    </w:p>
    <w:p w:rsidR="00880DE8" w:rsidRPr="00880DE8" w:rsidRDefault="003332CE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="00880DE8"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3 лет с даты заключения договора аренды земельного участка.</w:t>
      </w:r>
    </w:p>
    <w:p w:rsidR="00880DE8" w:rsidRPr="00880DE8" w:rsidRDefault="00880DE8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13. Размер арендной платы изменяется арендодателем в одностороннем порядке не чаще одного раза в год в случаях:</w:t>
      </w:r>
    </w:p>
    <w:p w:rsidR="00880DE8" w:rsidRPr="00880DE8" w:rsidRDefault="003332CE" w:rsidP="00880DE8">
      <w:pPr>
        <w:widowControl/>
        <w:autoSpaceDE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="00880DE8"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изменения кадастровой стоимости земельного участка;</w:t>
      </w:r>
    </w:p>
    <w:p w:rsidR="00880DE8" w:rsidRPr="00880DE8" w:rsidRDefault="003332CE" w:rsidP="00880DE8">
      <w:pPr>
        <w:widowControl/>
        <w:autoSpaceDE/>
        <w:ind w:firstLine="567"/>
        <w:jc w:val="both"/>
        <w:rPr>
          <w:rFonts w:ascii="Arial" w:eastAsia="Times New Roman" w:hAnsi="Arial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- </w:t>
      </w:r>
      <w:r w:rsidR="00880DE8" w:rsidRPr="00880DE8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изменения нормативных правовых актов Российской Федерации, нормативных правовых актов Новгородской области, нормативных правовых актов органов местного самоуправления, определяющих исчисление размера арендной платы, порядок и условия ее внесения.</w:t>
      </w:r>
    </w:p>
    <w:p w:rsidR="003332CE" w:rsidRDefault="00880DE8" w:rsidP="003332CE">
      <w:pPr>
        <w:autoSpaceDE/>
        <w:ind w:firstLine="567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14</w:t>
      </w:r>
      <w:r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Коэффициенты, устанавливаемые в особых случаях (за 1 кв.м. в год):</w:t>
      </w:r>
    </w:p>
    <w:p w:rsidR="003332CE" w:rsidRDefault="00880DE8" w:rsidP="003332CE">
      <w:pPr>
        <w:autoSpaceDE/>
        <w:ind w:firstLine="567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14.1. За земельные участки, используемые физическими лицами для: </w:t>
      </w:r>
    </w:p>
    <w:p w:rsidR="003332CE" w:rsidRDefault="003332CE" w:rsidP="00880DE8">
      <w:pPr>
        <w:autoSpaceDE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- </w:t>
      </w:r>
      <w:r w:rsidR="00880DE8"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установки и эксплуатации металлических гаражей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3332CE" w:rsidRDefault="003332CE" w:rsidP="00880DE8">
      <w:pPr>
        <w:autoSpaceDE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- </w:t>
      </w:r>
      <w:r w:rsidR="00880DE8"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огородничества, сенокошения, садоводства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0%.</w:t>
      </w:r>
    </w:p>
    <w:p w:rsidR="0080030F" w:rsidRPr="00F80110" w:rsidRDefault="00880DE8" w:rsidP="003332CE">
      <w:pPr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880DE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14</w:t>
      </w:r>
      <w:r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.2. За земельные участки, находящиеся в муниципальной собственности или государственная собственность на которые не разграничена, переданные в аренду юридическим лицам, реализующим инвестиционные проекты, одобренные в установленном порядке,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 «Об утверждении Правил расчета момента достижения полной окупаемости вложенных средств, расчетного срока окупаемости и определения иных </w:t>
      </w:r>
      <w:r w:rsidRPr="00880D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lastRenderedPageBreak/>
        <w:t>особенностей применения льгот для организаций, осуществляющих инвестиционные проекты в Новгородской области», на период не более расчетного срока окупаемости – 0%.</w:t>
      </w:r>
    </w:p>
    <w:sectPr w:rsidR="0080030F" w:rsidRPr="00F80110" w:rsidSect="00E17CCB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47" w:rsidRDefault="00F20C47">
      <w:r>
        <w:separator/>
      </w:r>
    </w:p>
  </w:endnote>
  <w:endnote w:type="continuationSeparator" w:id="0">
    <w:p w:rsidR="00F20C47" w:rsidRDefault="00F20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ont74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ont237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47" w:rsidRDefault="00F20C47">
      <w:r>
        <w:separator/>
      </w:r>
    </w:p>
  </w:footnote>
  <w:footnote w:type="continuationSeparator" w:id="0">
    <w:p w:rsidR="00F20C47" w:rsidRDefault="00F20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19E" w:rsidRDefault="0020319E" w:rsidP="00156E64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319E" w:rsidRDefault="0020319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19E" w:rsidRPr="00E17CCB" w:rsidRDefault="0020319E" w:rsidP="009E74EC">
    <w:pPr>
      <w:pStyle w:val="a9"/>
      <w:framePr w:wrap="around" w:vAnchor="text" w:hAnchor="margin" w:xAlign="center" w:y="1"/>
      <w:rPr>
        <w:rStyle w:val="a4"/>
        <w:rFonts w:ascii="Times New Roman" w:hAnsi="Times New Roman" w:cs="Times New Roman"/>
      </w:rPr>
    </w:pPr>
    <w:r w:rsidRPr="00E17CCB">
      <w:rPr>
        <w:rStyle w:val="a4"/>
        <w:rFonts w:ascii="Times New Roman" w:hAnsi="Times New Roman" w:cs="Times New Roman"/>
      </w:rPr>
      <w:fldChar w:fldCharType="begin"/>
    </w:r>
    <w:r w:rsidRPr="00E17CCB">
      <w:rPr>
        <w:rStyle w:val="a4"/>
        <w:rFonts w:ascii="Times New Roman" w:hAnsi="Times New Roman" w:cs="Times New Roman"/>
      </w:rPr>
      <w:instrText xml:space="preserve">PAGE  </w:instrText>
    </w:r>
    <w:r w:rsidRPr="00E17CCB">
      <w:rPr>
        <w:rStyle w:val="a4"/>
        <w:rFonts w:ascii="Times New Roman" w:hAnsi="Times New Roman" w:cs="Times New Roman"/>
      </w:rPr>
      <w:fldChar w:fldCharType="separate"/>
    </w:r>
    <w:r w:rsidR="008005EC">
      <w:rPr>
        <w:rStyle w:val="a4"/>
        <w:rFonts w:ascii="Times New Roman" w:hAnsi="Times New Roman" w:cs="Times New Roman"/>
        <w:noProof/>
      </w:rPr>
      <w:t>38</w:t>
    </w:r>
    <w:r w:rsidRPr="00E17CCB">
      <w:rPr>
        <w:rStyle w:val="a4"/>
        <w:rFonts w:ascii="Times New Roman" w:hAnsi="Times New Roman" w:cs="Times New Roman"/>
      </w:rPr>
      <w:fldChar w:fldCharType="end"/>
    </w:r>
  </w:p>
  <w:p w:rsidR="0020319E" w:rsidRDefault="0020319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04" w:hanging="2160"/>
      </w:pPr>
    </w:lvl>
  </w:abstractNum>
  <w:abstractNum w:abstractNumId="2">
    <w:nsid w:val="00000003"/>
    <w:multiLevelType w:val="multilevel"/>
    <w:tmpl w:val="14CE8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ED69DB"/>
    <w:multiLevelType w:val="hybridMultilevel"/>
    <w:tmpl w:val="2D2C4230"/>
    <w:lvl w:ilvl="0" w:tplc="CB82BB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EF106C"/>
    <w:multiLevelType w:val="hybridMultilevel"/>
    <w:tmpl w:val="FA344DC0"/>
    <w:lvl w:ilvl="0" w:tplc="9C447F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177D3B9C"/>
    <w:multiLevelType w:val="hybridMultilevel"/>
    <w:tmpl w:val="5F548E7A"/>
    <w:lvl w:ilvl="0" w:tplc="64707F3E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12082DE">
      <w:numFmt w:val="none"/>
      <w:lvlText w:val=""/>
      <w:lvlJc w:val="left"/>
      <w:pPr>
        <w:tabs>
          <w:tab w:val="num" w:pos="360"/>
        </w:tabs>
      </w:pPr>
    </w:lvl>
    <w:lvl w:ilvl="2" w:tplc="08342E82">
      <w:numFmt w:val="none"/>
      <w:lvlText w:val=""/>
      <w:lvlJc w:val="left"/>
      <w:pPr>
        <w:tabs>
          <w:tab w:val="num" w:pos="360"/>
        </w:tabs>
      </w:pPr>
    </w:lvl>
    <w:lvl w:ilvl="3" w:tplc="A1C69042">
      <w:numFmt w:val="none"/>
      <w:lvlText w:val=""/>
      <w:lvlJc w:val="left"/>
      <w:pPr>
        <w:tabs>
          <w:tab w:val="num" w:pos="360"/>
        </w:tabs>
      </w:pPr>
    </w:lvl>
    <w:lvl w:ilvl="4" w:tplc="C6DC6AFA">
      <w:numFmt w:val="none"/>
      <w:lvlText w:val=""/>
      <w:lvlJc w:val="left"/>
      <w:pPr>
        <w:tabs>
          <w:tab w:val="num" w:pos="360"/>
        </w:tabs>
      </w:pPr>
    </w:lvl>
    <w:lvl w:ilvl="5" w:tplc="5874B81E">
      <w:numFmt w:val="none"/>
      <w:lvlText w:val=""/>
      <w:lvlJc w:val="left"/>
      <w:pPr>
        <w:tabs>
          <w:tab w:val="num" w:pos="360"/>
        </w:tabs>
      </w:pPr>
    </w:lvl>
    <w:lvl w:ilvl="6" w:tplc="0F64DB16">
      <w:numFmt w:val="none"/>
      <w:lvlText w:val=""/>
      <w:lvlJc w:val="left"/>
      <w:pPr>
        <w:tabs>
          <w:tab w:val="num" w:pos="360"/>
        </w:tabs>
      </w:pPr>
    </w:lvl>
    <w:lvl w:ilvl="7" w:tplc="9120EFB0">
      <w:numFmt w:val="none"/>
      <w:lvlText w:val=""/>
      <w:lvlJc w:val="left"/>
      <w:pPr>
        <w:tabs>
          <w:tab w:val="num" w:pos="360"/>
        </w:tabs>
      </w:pPr>
    </w:lvl>
    <w:lvl w:ilvl="8" w:tplc="D59A1FA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8C27391"/>
    <w:multiLevelType w:val="hybridMultilevel"/>
    <w:tmpl w:val="8494A752"/>
    <w:lvl w:ilvl="0" w:tplc="3B44E840">
      <w:start w:val="1"/>
      <w:numFmt w:val="decimal"/>
      <w:lvlText w:val="%1."/>
      <w:lvlJc w:val="left"/>
      <w:pPr>
        <w:ind w:left="1069" w:hanging="360"/>
      </w:pPr>
      <w:rPr>
        <w:rFonts w:eastAsia="SimSun"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CE33BA"/>
    <w:multiLevelType w:val="multilevel"/>
    <w:tmpl w:val="2BF24A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3DFF15CB"/>
    <w:multiLevelType w:val="multilevel"/>
    <w:tmpl w:val="C3DE8C9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4"/>
      <w:numFmt w:val="decimal"/>
      <w:lvlText w:val="%1.%2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46AB5A20"/>
    <w:multiLevelType w:val="multilevel"/>
    <w:tmpl w:val="7ECCFD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495A4414"/>
    <w:multiLevelType w:val="hybridMultilevel"/>
    <w:tmpl w:val="028AE0A4"/>
    <w:lvl w:ilvl="0" w:tplc="89E48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7B26B46">
      <w:numFmt w:val="none"/>
      <w:lvlText w:val=""/>
      <w:lvlJc w:val="left"/>
      <w:pPr>
        <w:tabs>
          <w:tab w:val="num" w:pos="360"/>
        </w:tabs>
      </w:pPr>
    </w:lvl>
    <w:lvl w:ilvl="2" w:tplc="F45888C0">
      <w:numFmt w:val="none"/>
      <w:lvlText w:val=""/>
      <w:lvlJc w:val="left"/>
      <w:pPr>
        <w:tabs>
          <w:tab w:val="num" w:pos="360"/>
        </w:tabs>
      </w:pPr>
    </w:lvl>
    <w:lvl w:ilvl="3" w:tplc="AAF27588">
      <w:numFmt w:val="none"/>
      <w:lvlText w:val=""/>
      <w:lvlJc w:val="left"/>
      <w:pPr>
        <w:tabs>
          <w:tab w:val="num" w:pos="360"/>
        </w:tabs>
      </w:pPr>
    </w:lvl>
    <w:lvl w:ilvl="4" w:tplc="661CC044">
      <w:numFmt w:val="none"/>
      <w:lvlText w:val=""/>
      <w:lvlJc w:val="left"/>
      <w:pPr>
        <w:tabs>
          <w:tab w:val="num" w:pos="360"/>
        </w:tabs>
      </w:pPr>
    </w:lvl>
    <w:lvl w:ilvl="5" w:tplc="A45E5436">
      <w:numFmt w:val="none"/>
      <w:lvlText w:val=""/>
      <w:lvlJc w:val="left"/>
      <w:pPr>
        <w:tabs>
          <w:tab w:val="num" w:pos="360"/>
        </w:tabs>
      </w:pPr>
    </w:lvl>
    <w:lvl w:ilvl="6" w:tplc="FC7CA9CA">
      <w:numFmt w:val="none"/>
      <w:lvlText w:val=""/>
      <w:lvlJc w:val="left"/>
      <w:pPr>
        <w:tabs>
          <w:tab w:val="num" w:pos="360"/>
        </w:tabs>
      </w:pPr>
    </w:lvl>
    <w:lvl w:ilvl="7" w:tplc="391EC374">
      <w:numFmt w:val="none"/>
      <w:lvlText w:val=""/>
      <w:lvlJc w:val="left"/>
      <w:pPr>
        <w:tabs>
          <w:tab w:val="num" w:pos="360"/>
        </w:tabs>
      </w:pPr>
    </w:lvl>
    <w:lvl w:ilvl="8" w:tplc="CA0A8E8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7BA65374"/>
    <w:multiLevelType w:val="multilevel"/>
    <w:tmpl w:val="C6F8D026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7"/>
  </w:num>
  <w:num w:numId="9">
    <w:abstractNumId w:val="9"/>
  </w:num>
  <w:num w:numId="10">
    <w:abstractNumId w:val="3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A52E0"/>
    <w:rsid w:val="00006A89"/>
    <w:rsid w:val="00020092"/>
    <w:rsid w:val="00031E3E"/>
    <w:rsid w:val="000613E1"/>
    <w:rsid w:val="00072ADD"/>
    <w:rsid w:val="000777A2"/>
    <w:rsid w:val="000D4B0F"/>
    <w:rsid w:val="000E188F"/>
    <w:rsid w:val="00101F58"/>
    <w:rsid w:val="0010343C"/>
    <w:rsid w:val="001255D4"/>
    <w:rsid w:val="00132EDC"/>
    <w:rsid w:val="00156E64"/>
    <w:rsid w:val="001D4585"/>
    <w:rsid w:val="0020319E"/>
    <w:rsid w:val="00205243"/>
    <w:rsid w:val="00220D8E"/>
    <w:rsid w:val="00245D60"/>
    <w:rsid w:val="00253583"/>
    <w:rsid w:val="0027369C"/>
    <w:rsid w:val="002A52E0"/>
    <w:rsid w:val="002B4F92"/>
    <w:rsid w:val="002D7748"/>
    <w:rsid w:val="003332CE"/>
    <w:rsid w:val="003908DE"/>
    <w:rsid w:val="003967D4"/>
    <w:rsid w:val="00444B10"/>
    <w:rsid w:val="00467762"/>
    <w:rsid w:val="00481231"/>
    <w:rsid w:val="00495780"/>
    <w:rsid w:val="004A6559"/>
    <w:rsid w:val="004C34E3"/>
    <w:rsid w:val="004C5C4E"/>
    <w:rsid w:val="004E6C59"/>
    <w:rsid w:val="00531B11"/>
    <w:rsid w:val="005C06A0"/>
    <w:rsid w:val="006A3A38"/>
    <w:rsid w:val="006B4C67"/>
    <w:rsid w:val="006D1DB4"/>
    <w:rsid w:val="006D4083"/>
    <w:rsid w:val="006E10AF"/>
    <w:rsid w:val="006F7270"/>
    <w:rsid w:val="0071076C"/>
    <w:rsid w:val="00727564"/>
    <w:rsid w:val="00731CFA"/>
    <w:rsid w:val="00773C51"/>
    <w:rsid w:val="00781F49"/>
    <w:rsid w:val="007909F5"/>
    <w:rsid w:val="0080030F"/>
    <w:rsid w:val="008005EC"/>
    <w:rsid w:val="008670CC"/>
    <w:rsid w:val="0087154A"/>
    <w:rsid w:val="00880DE8"/>
    <w:rsid w:val="008B443B"/>
    <w:rsid w:val="008C131E"/>
    <w:rsid w:val="00914885"/>
    <w:rsid w:val="00916BD4"/>
    <w:rsid w:val="00943BC9"/>
    <w:rsid w:val="00945B98"/>
    <w:rsid w:val="0096019B"/>
    <w:rsid w:val="009D5EFF"/>
    <w:rsid w:val="009E74EC"/>
    <w:rsid w:val="00A33D29"/>
    <w:rsid w:val="00A508F2"/>
    <w:rsid w:val="00A61070"/>
    <w:rsid w:val="00AA4104"/>
    <w:rsid w:val="00AE023E"/>
    <w:rsid w:val="00AE5D96"/>
    <w:rsid w:val="00AF2808"/>
    <w:rsid w:val="00B051FD"/>
    <w:rsid w:val="00B218BA"/>
    <w:rsid w:val="00B34D50"/>
    <w:rsid w:val="00B955B6"/>
    <w:rsid w:val="00BA2221"/>
    <w:rsid w:val="00BD37DB"/>
    <w:rsid w:val="00BE0FA2"/>
    <w:rsid w:val="00C124F1"/>
    <w:rsid w:val="00C1549A"/>
    <w:rsid w:val="00C32968"/>
    <w:rsid w:val="00C40FB8"/>
    <w:rsid w:val="00C45545"/>
    <w:rsid w:val="00C54B13"/>
    <w:rsid w:val="00C6378D"/>
    <w:rsid w:val="00C63C96"/>
    <w:rsid w:val="00D065E3"/>
    <w:rsid w:val="00D32459"/>
    <w:rsid w:val="00D3367C"/>
    <w:rsid w:val="00DA44F7"/>
    <w:rsid w:val="00DB09E0"/>
    <w:rsid w:val="00E06E01"/>
    <w:rsid w:val="00E17CCB"/>
    <w:rsid w:val="00E2178C"/>
    <w:rsid w:val="00E761AD"/>
    <w:rsid w:val="00E868BF"/>
    <w:rsid w:val="00EA7A87"/>
    <w:rsid w:val="00F02877"/>
    <w:rsid w:val="00F15D43"/>
    <w:rsid w:val="00F20C47"/>
    <w:rsid w:val="00F426B6"/>
    <w:rsid w:val="00F7074D"/>
    <w:rsid w:val="00F70E7D"/>
    <w:rsid w:val="00F71B60"/>
    <w:rsid w:val="00F74A3C"/>
    <w:rsid w:val="00F80110"/>
    <w:rsid w:val="00FB668B"/>
    <w:rsid w:val="00FF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69C"/>
    <w:pPr>
      <w:widowControl w:val="0"/>
      <w:suppressAutoHyphens/>
      <w:autoSpaceDE w:val="0"/>
    </w:pPr>
    <w:rPr>
      <w:rFonts w:ascii="font74" w:eastAsia="font74" w:hAnsi="font74" w:cs="font74"/>
      <w:sz w:val="24"/>
      <w:szCs w:val="24"/>
      <w:lang w:bidi="ru-RU"/>
    </w:rPr>
  </w:style>
  <w:style w:type="paragraph" w:styleId="1">
    <w:name w:val="heading 1"/>
    <w:basedOn w:val="a"/>
    <w:next w:val="a"/>
    <w:link w:val="10"/>
    <w:qFormat/>
    <w:rsid w:val="0080030F"/>
    <w:pPr>
      <w:keepNext/>
      <w:widowControl/>
      <w:suppressAutoHyphens w:val="0"/>
      <w:autoSpaceDE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styleId="2">
    <w:name w:val="heading 2"/>
    <w:basedOn w:val="a"/>
    <w:next w:val="a"/>
    <w:link w:val="20"/>
    <w:qFormat/>
    <w:rsid w:val="0080030F"/>
    <w:pPr>
      <w:keepNext/>
      <w:widowControl/>
      <w:suppressAutoHyphens w:val="0"/>
      <w:autoSpaceDE/>
      <w:ind w:left="426" w:firstLine="4677"/>
      <w:outlineLvl w:val="1"/>
    </w:pPr>
    <w:rPr>
      <w:rFonts w:ascii="Times New Roman" w:eastAsia="Times New Roman" w:hAnsi="Times New Roman" w:cs="Times New Roman"/>
      <w:szCs w:val="20"/>
      <w:lang w:bidi="ar-SA"/>
    </w:rPr>
  </w:style>
  <w:style w:type="paragraph" w:styleId="3">
    <w:name w:val="heading 3"/>
    <w:basedOn w:val="a"/>
    <w:next w:val="a"/>
    <w:link w:val="30"/>
    <w:qFormat/>
    <w:rsid w:val="0080030F"/>
    <w:pPr>
      <w:keepNext/>
      <w:widowControl/>
      <w:suppressAutoHyphens w:val="0"/>
      <w:autoSpaceDE/>
      <w:jc w:val="center"/>
      <w:outlineLvl w:val="2"/>
    </w:pPr>
    <w:rPr>
      <w:rFonts w:ascii="Times New Roman" w:eastAsia="Times New Roman" w:hAnsi="Times New Roman" w:cs="Times New Roman"/>
      <w:b/>
      <w:spacing w:val="100"/>
      <w:sz w:val="40"/>
      <w:szCs w:val="20"/>
      <w:lang w:bidi="ar-SA"/>
    </w:rPr>
  </w:style>
  <w:style w:type="paragraph" w:styleId="4">
    <w:name w:val="heading 4"/>
    <w:basedOn w:val="a"/>
    <w:next w:val="a"/>
    <w:link w:val="40"/>
    <w:qFormat/>
    <w:rsid w:val="0080030F"/>
    <w:pPr>
      <w:keepNext/>
      <w:widowControl/>
      <w:suppressAutoHyphens w:val="0"/>
      <w:autoSpaceDE/>
      <w:ind w:firstLine="284"/>
      <w:jc w:val="both"/>
      <w:outlineLvl w:val="3"/>
    </w:pPr>
    <w:rPr>
      <w:rFonts w:ascii="Times New Roman" w:eastAsia="Times New Roman" w:hAnsi="Times New Roman" w:cs="Times New Roman"/>
      <w:b/>
      <w:szCs w:val="20"/>
      <w:lang w:val="en-US" w:bidi="ar-SA"/>
    </w:rPr>
  </w:style>
  <w:style w:type="paragraph" w:styleId="5">
    <w:name w:val="heading 5"/>
    <w:basedOn w:val="a"/>
    <w:next w:val="a"/>
    <w:link w:val="50"/>
    <w:uiPriority w:val="9"/>
    <w:qFormat/>
    <w:rsid w:val="0080030F"/>
    <w:pPr>
      <w:keepNext/>
      <w:widowControl/>
      <w:suppressAutoHyphens w:val="0"/>
      <w:autoSpaceDE/>
      <w:ind w:left="1440" w:firstLine="720"/>
      <w:jc w:val="both"/>
      <w:outlineLvl w:val="4"/>
    </w:pPr>
    <w:rPr>
      <w:rFonts w:ascii="Times New Roman" w:eastAsia="Times New Roman" w:hAnsi="Times New Roman" w:cs="Times New Roman"/>
      <w:b/>
      <w:sz w:val="36"/>
      <w:szCs w:val="20"/>
      <w:lang w:bidi="ar-SA"/>
    </w:rPr>
  </w:style>
  <w:style w:type="paragraph" w:styleId="6">
    <w:name w:val="heading 6"/>
    <w:basedOn w:val="a"/>
    <w:next w:val="a"/>
    <w:link w:val="60"/>
    <w:qFormat/>
    <w:rsid w:val="0080030F"/>
    <w:pPr>
      <w:keepNext/>
      <w:widowControl/>
      <w:suppressAutoHyphens w:val="0"/>
      <w:autoSpaceDE/>
      <w:jc w:val="both"/>
      <w:outlineLvl w:val="5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styleId="7">
    <w:name w:val="heading 7"/>
    <w:basedOn w:val="a"/>
    <w:next w:val="a"/>
    <w:link w:val="70"/>
    <w:qFormat/>
    <w:rsid w:val="0080030F"/>
    <w:pPr>
      <w:keepNext/>
      <w:widowControl/>
      <w:suppressAutoHyphens w:val="0"/>
      <w:autoSpaceDE/>
      <w:jc w:val="both"/>
      <w:outlineLvl w:val="6"/>
    </w:pPr>
    <w:rPr>
      <w:rFonts w:ascii="Times New Roman" w:eastAsia="Times New Roman" w:hAnsi="Times New Roman" w:cs="Times New Roman"/>
      <w:b/>
      <w:sz w:val="22"/>
      <w:szCs w:val="20"/>
      <w:lang w:bidi="ar-SA"/>
    </w:rPr>
  </w:style>
  <w:style w:type="paragraph" w:styleId="8">
    <w:name w:val="heading 8"/>
    <w:basedOn w:val="a"/>
    <w:next w:val="a"/>
    <w:link w:val="80"/>
    <w:qFormat/>
    <w:rsid w:val="0080030F"/>
    <w:pPr>
      <w:keepNext/>
      <w:widowControl/>
      <w:suppressAutoHyphens w:val="0"/>
      <w:autoSpaceDE/>
      <w:outlineLvl w:val="7"/>
    </w:pPr>
    <w:rPr>
      <w:rFonts w:ascii="Times New Roman" w:eastAsia="Times New Roman" w:hAnsi="Times New Roman" w:cs="Times New Roman"/>
      <w:szCs w:val="20"/>
      <w:lang w:bidi="ar-SA"/>
    </w:rPr>
  </w:style>
  <w:style w:type="paragraph" w:styleId="9">
    <w:name w:val="heading 9"/>
    <w:basedOn w:val="a"/>
    <w:next w:val="a"/>
    <w:link w:val="90"/>
    <w:qFormat/>
    <w:rsid w:val="0080030F"/>
    <w:pPr>
      <w:keepNext/>
      <w:widowControl/>
      <w:suppressAutoHyphens w:val="0"/>
      <w:autoSpaceDE/>
      <w:jc w:val="center"/>
      <w:outlineLvl w:val="8"/>
    </w:pPr>
    <w:rPr>
      <w:rFonts w:ascii="Times New Roman" w:eastAsia="Times New Roman" w:hAnsi="Times New Roman" w:cs="Times New Roman"/>
      <w:szCs w:val="20"/>
      <w:lang w:bidi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1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1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21">
    <w:name w:val="Основной шрифт абзаца2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11">
    <w:name w:val="Основной шрифт абзаца1"/>
  </w:style>
  <w:style w:type="character" w:customStyle="1" w:styleId="WW-Absatz-Standardschriftart111111111111">
    <w:name w:val="WW-Absatz-Standardschriftart111111111111"/>
  </w:style>
  <w:style w:type="character" w:customStyle="1" w:styleId="DefaultParagraphFont">
    <w:name w:val="Default Paragraph Font"/>
  </w:style>
  <w:style w:type="character" w:customStyle="1" w:styleId="a3">
    <w:name w:val="Символ нумерации"/>
  </w:style>
  <w:style w:type="character" w:styleId="a4">
    <w:name w:val="page number"/>
    <w:basedOn w:val="11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paragraph" w:styleId="a8">
    <w:name w:val="List"/>
    <w:basedOn w:val="a6"/>
    <w:rPr>
      <w:rFonts w:cs="Tahoma"/>
    </w:rPr>
  </w:style>
  <w:style w:type="paragraph" w:customStyle="1" w:styleId="51">
    <w:name w:val="Название5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Tahoma"/>
    </w:rPr>
  </w:style>
  <w:style w:type="paragraph" w:customStyle="1" w:styleId="42">
    <w:name w:val="Название4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ConsPlusNonformat">
    <w:name w:val="ConsPlusNonformat"/>
    <w:basedOn w:val="a"/>
    <w:next w:val="ConsPlusNormal"/>
    <w:uiPriority w:val="99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</w:rPr>
  </w:style>
  <w:style w:type="paragraph" w:customStyle="1" w:styleId="ConsPlusDocList">
    <w:name w:val="ConsPlusDocList"/>
    <w:basedOn w:val="a"/>
    <w:rPr>
      <w:rFonts w:ascii="Courier New" w:eastAsia="Courier New" w:hAnsi="Courier New" w:cs="Courier New"/>
      <w:sz w:val="20"/>
      <w:szCs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link w:val="ad"/>
    <w:pPr>
      <w:suppressLineNumbers/>
      <w:tabs>
        <w:tab w:val="center" w:pos="4818"/>
        <w:tab w:val="right" w:pos="9637"/>
      </w:tabs>
    </w:pPr>
  </w:style>
  <w:style w:type="table" w:styleId="ae">
    <w:name w:val="Table Grid"/>
    <w:basedOn w:val="a1"/>
    <w:uiPriority w:val="59"/>
    <w:rsid w:val="00BA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80030F"/>
    <w:rPr>
      <w:b/>
      <w:sz w:val="32"/>
    </w:rPr>
  </w:style>
  <w:style w:type="character" w:customStyle="1" w:styleId="20">
    <w:name w:val="Заголовок 2 Знак"/>
    <w:link w:val="2"/>
    <w:rsid w:val="0080030F"/>
    <w:rPr>
      <w:sz w:val="24"/>
    </w:rPr>
  </w:style>
  <w:style w:type="character" w:customStyle="1" w:styleId="30">
    <w:name w:val="Заголовок 3 Знак"/>
    <w:link w:val="3"/>
    <w:rsid w:val="0080030F"/>
    <w:rPr>
      <w:b/>
      <w:spacing w:val="100"/>
      <w:sz w:val="40"/>
    </w:rPr>
  </w:style>
  <w:style w:type="character" w:customStyle="1" w:styleId="40">
    <w:name w:val="Заголовок 4 Знак"/>
    <w:link w:val="4"/>
    <w:rsid w:val="0080030F"/>
    <w:rPr>
      <w:b/>
      <w:sz w:val="24"/>
      <w:lang w:val="en-US"/>
    </w:rPr>
  </w:style>
  <w:style w:type="character" w:customStyle="1" w:styleId="50">
    <w:name w:val="Заголовок 5 Знак"/>
    <w:link w:val="5"/>
    <w:uiPriority w:val="9"/>
    <w:rsid w:val="0080030F"/>
    <w:rPr>
      <w:b/>
      <w:sz w:val="36"/>
    </w:rPr>
  </w:style>
  <w:style w:type="character" w:customStyle="1" w:styleId="60">
    <w:name w:val="Заголовок 6 Знак"/>
    <w:link w:val="6"/>
    <w:rsid w:val="0080030F"/>
    <w:rPr>
      <w:b/>
      <w:sz w:val="24"/>
    </w:rPr>
  </w:style>
  <w:style w:type="character" w:customStyle="1" w:styleId="70">
    <w:name w:val="Заголовок 7 Знак"/>
    <w:link w:val="7"/>
    <w:rsid w:val="0080030F"/>
    <w:rPr>
      <w:b/>
      <w:sz w:val="22"/>
    </w:rPr>
  </w:style>
  <w:style w:type="character" w:customStyle="1" w:styleId="80">
    <w:name w:val="Заголовок 8 Знак"/>
    <w:link w:val="8"/>
    <w:rsid w:val="0080030F"/>
    <w:rPr>
      <w:sz w:val="24"/>
    </w:rPr>
  </w:style>
  <w:style w:type="character" w:customStyle="1" w:styleId="90">
    <w:name w:val="Заголовок 9 Знак"/>
    <w:link w:val="9"/>
    <w:rsid w:val="0080030F"/>
    <w:rPr>
      <w:sz w:val="24"/>
    </w:rPr>
  </w:style>
  <w:style w:type="numbering" w:customStyle="1" w:styleId="14">
    <w:name w:val="Нет списка1"/>
    <w:next w:val="a2"/>
    <w:uiPriority w:val="99"/>
    <w:semiHidden/>
    <w:unhideWhenUsed/>
    <w:rsid w:val="0080030F"/>
  </w:style>
  <w:style w:type="paragraph" w:styleId="af">
    <w:name w:val="Body Text Indent"/>
    <w:basedOn w:val="a"/>
    <w:link w:val="af0"/>
    <w:rsid w:val="0080030F"/>
    <w:pPr>
      <w:widowControl/>
      <w:suppressAutoHyphens w:val="0"/>
      <w:autoSpaceDE/>
      <w:ind w:firstLine="5529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af0">
    <w:name w:val="Основной текст с отступом Знак"/>
    <w:link w:val="af"/>
    <w:rsid w:val="0080030F"/>
    <w:rPr>
      <w:sz w:val="24"/>
    </w:rPr>
  </w:style>
  <w:style w:type="paragraph" w:styleId="af1">
    <w:name w:val="Title"/>
    <w:basedOn w:val="a"/>
    <w:link w:val="af2"/>
    <w:qFormat/>
    <w:rsid w:val="0080030F"/>
    <w:pPr>
      <w:widowControl/>
      <w:suppressAutoHyphens w:val="0"/>
      <w:autoSpaceDE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af2">
    <w:name w:val="Название Знак"/>
    <w:link w:val="af1"/>
    <w:rsid w:val="0080030F"/>
    <w:rPr>
      <w:b/>
      <w:sz w:val="28"/>
    </w:rPr>
  </w:style>
  <w:style w:type="paragraph" w:styleId="24">
    <w:name w:val="Body Text Indent 2"/>
    <w:basedOn w:val="a"/>
    <w:link w:val="25"/>
    <w:rsid w:val="0080030F"/>
    <w:pPr>
      <w:widowControl/>
      <w:suppressAutoHyphens w:val="0"/>
      <w:autoSpaceDE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  <w:lang w:bidi="ar-SA"/>
    </w:rPr>
  </w:style>
  <w:style w:type="character" w:customStyle="1" w:styleId="25">
    <w:name w:val="Основной текст с отступом 2 Знак"/>
    <w:link w:val="24"/>
    <w:rsid w:val="0080030F"/>
    <w:rPr>
      <w:b/>
      <w:sz w:val="40"/>
    </w:rPr>
  </w:style>
  <w:style w:type="character" w:customStyle="1" w:styleId="a7">
    <w:name w:val="Основной текст Знак"/>
    <w:link w:val="a6"/>
    <w:rsid w:val="0080030F"/>
    <w:rPr>
      <w:rFonts w:ascii="font74" w:eastAsia="font74" w:hAnsi="font74" w:cs="font74"/>
      <w:sz w:val="24"/>
      <w:szCs w:val="24"/>
      <w:lang w:bidi="ru-RU"/>
    </w:rPr>
  </w:style>
  <w:style w:type="character" w:customStyle="1" w:styleId="aa">
    <w:name w:val="Верхний колонтитул Знак"/>
    <w:link w:val="a9"/>
    <w:rsid w:val="0080030F"/>
    <w:rPr>
      <w:rFonts w:ascii="font74" w:eastAsia="font74" w:hAnsi="font74" w:cs="font74"/>
      <w:sz w:val="24"/>
      <w:szCs w:val="24"/>
      <w:lang w:bidi="ru-RU"/>
    </w:rPr>
  </w:style>
  <w:style w:type="character" w:customStyle="1" w:styleId="ad">
    <w:name w:val="Нижний колонтитул Знак"/>
    <w:link w:val="ac"/>
    <w:rsid w:val="0080030F"/>
    <w:rPr>
      <w:rFonts w:ascii="font74" w:eastAsia="font74" w:hAnsi="font74" w:cs="font74"/>
      <w:sz w:val="24"/>
      <w:szCs w:val="24"/>
      <w:lang w:bidi="ru-RU"/>
    </w:rPr>
  </w:style>
  <w:style w:type="table" w:customStyle="1" w:styleId="15">
    <w:name w:val="Сетка таблицы1"/>
    <w:basedOn w:val="a1"/>
    <w:next w:val="ae"/>
    <w:rsid w:val="00800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0030F"/>
  </w:style>
  <w:style w:type="character" w:customStyle="1" w:styleId="WW8Num1z0">
    <w:name w:val="WW8Num1z0"/>
    <w:rsid w:val="0080030F"/>
    <w:rPr>
      <w:rFonts w:ascii="Times New Roman" w:hAnsi="Times New Roman" w:cs="Times New Roman"/>
      <w:sz w:val="28"/>
      <w:szCs w:val="28"/>
    </w:rPr>
  </w:style>
  <w:style w:type="character" w:customStyle="1" w:styleId="WW8Num2z0">
    <w:name w:val="WW8Num2z0"/>
    <w:rsid w:val="0080030F"/>
    <w:rPr>
      <w:rFonts w:ascii="Times New Roman" w:hAnsi="Times New Roman" w:cs="Times New Roman"/>
      <w:sz w:val="28"/>
      <w:szCs w:val="28"/>
    </w:rPr>
  </w:style>
  <w:style w:type="character" w:customStyle="1" w:styleId="RTFNum21">
    <w:name w:val="RTF_Num 2 1"/>
    <w:rsid w:val="0080030F"/>
    <w:rPr>
      <w:sz w:val="28"/>
      <w:szCs w:val="28"/>
    </w:rPr>
  </w:style>
  <w:style w:type="character" w:customStyle="1" w:styleId="RTFNum22">
    <w:name w:val="RTF_Num 2 2"/>
    <w:rsid w:val="0080030F"/>
    <w:rPr>
      <w:sz w:val="28"/>
      <w:szCs w:val="28"/>
    </w:rPr>
  </w:style>
  <w:style w:type="character" w:customStyle="1" w:styleId="RTFNum23">
    <w:name w:val="RTF_Num 2 3"/>
    <w:rsid w:val="0080030F"/>
    <w:rPr>
      <w:sz w:val="28"/>
      <w:szCs w:val="28"/>
    </w:rPr>
  </w:style>
  <w:style w:type="character" w:customStyle="1" w:styleId="RTFNum24">
    <w:name w:val="RTF_Num 2 4"/>
    <w:rsid w:val="0080030F"/>
  </w:style>
  <w:style w:type="character" w:customStyle="1" w:styleId="RTFNum25">
    <w:name w:val="RTF_Num 2 5"/>
    <w:rsid w:val="0080030F"/>
  </w:style>
  <w:style w:type="character" w:customStyle="1" w:styleId="RTFNum26">
    <w:name w:val="RTF_Num 2 6"/>
    <w:rsid w:val="0080030F"/>
  </w:style>
  <w:style w:type="character" w:customStyle="1" w:styleId="RTFNum27">
    <w:name w:val="RTF_Num 2 7"/>
    <w:rsid w:val="0080030F"/>
  </w:style>
  <w:style w:type="character" w:customStyle="1" w:styleId="RTFNum28">
    <w:name w:val="RTF_Num 2 8"/>
    <w:rsid w:val="0080030F"/>
  </w:style>
  <w:style w:type="character" w:customStyle="1" w:styleId="RTFNum29">
    <w:name w:val="RTF_Num 2 9"/>
    <w:rsid w:val="0080030F"/>
  </w:style>
  <w:style w:type="character" w:customStyle="1" w:styleId="RTFNum31">
    <w:name w:val="RTF_Num 3 1"/>
    <w:rsid w:val="0080030F"/>
  </w:style>
  <w:style w:type="character" w:customStyle="1" w:styleId="RTFNum32">
    <w:name w:val="RTF_Num 3 2"/>
    <w:rsid w:val="0080030F"/>
  </w:style>
  <w:style w:type="character" w:customStyle="1" w:styleId="RTFNum33">
    <w:name w:val="RTF_Num 3 3"/>
    <w:rsid w:val="0080030F"/>
  </w:style>
  <w:style w:type="character" w:customStyle="1" w:styleId="RTFNum34">
    <w:name w:val="RTF_Num 3 4"/>
    <w:rsid w:val="0080030F"/>
  </w:style>
  <w:style w:type="character" w:customStyle="1" w:styleId="RTFNum35">
    <w:name w:val="RTF_Num 3 5"/>
    <w:rsid w:val="0080030F"/>
  </w:style>
  <w:style w:type="character" w:customStyle="1" w:styleId="RTFNum36">
    <w:name w:val="RTF_Num 3 6"/>
    <w:rsid w:val="0080030F"/>
  </w:style>
  <w:style w:type="character" w:customStyle="1" w:styleId="RTFNum37">
    <w:name w:val="RTF_Num 3 7"/>
    <w:rsid w:val="0080030F"/>
  </w:style>
  <w:style w:type="character" w:customStyle="1" w:styleId="RTFNum38">
    <w:name w:val="RTF_Num 3 8"/>
    <w:rsid w:val="0080030F"/>
  </w:style>
  <w:style w:type="character" w:customStyle="1" w:styleId="RTFNum39">
    <w:name w:val="RTF_Num 3 9"/>
    <w:rsid w:val="0080030F"/>
  </w:style>
  <w:style w:type="character" w:customStyle="1" w:styleId="Iuu-">
    <w:name w:val="„I„~„„„u„‚„~„u„„-„ƒ„ƒ„"/>
    <w:rsid w:val="0080030F"/>
    <w:rPr>
      <w:color w:val="000080"/>
      <w:u w:val="single"/>
    </w:rPr>
  </w:style>
  <w:style w:type="character" w:customStyle="1" w:styleId="WW-Iuu-">
    <w:name w:val="WW-„I„~„„„u„‚„~„u„„-„ƒ„ƒ„"/>
    <w:rsid w:val="0080030F"/>
    <w:rPr>
      <w:color w:val="000080"/>
      <w:u w:val="single"/>
    </w:rPr>
  </w:style>
  <w:style w:type="paragraph" w:styleId="af3">
    <w:name w:val="caption"/>
    <w:basedOn w:val="a"/>
    <w:qFormat/>
    <w:rsid w:val="0080030F"/>
    <w:pPr>
      <w:suppressLineNumbers/>
      <w:spacing w:before="120" w:after="120"/>
    </w:pPr>
    <w:rPr>
      <w:rFonts w:ascii="font237" w:eastAsia="font237" w:hAnsi="font237" w:cs="Mangal"/>
      <w:i/>
      <w:iCs/>
      <w:kern w:val="1"/>
      <w:lang w:eastAsia="zh-CN" w:bidi="hi-IN"/>
    </w:rPr>
  </w:style>
  <w:style w:type="paragraph" w:customStyle="1" w:styleId="Apxr">
    <w:name w:val="„A„p„x„€„r„"/>
    <w:rsid w:val="0080030F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bidi="hi-IN"/>
    </w:rPr>
  </w:style>
  <w:style w:type="paragraph" w:customStyle="1" w:styleId="p">
    <w:name w:val="„|„{„p"/>
    <w:rsid w:val="0080030F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af4">
    <w:name w:val="Îñíîâíîé òåêñò"/>
    <w:basedOn w:val="Apxr"/>
    <w:rsid w:val="0080030F"/>
    <w:pPr>
      <w:spacing w:after="120"/>
    </w:pPr>
    <w:rPr>
      <w:lang w:eastAsia="zh-CN"/>
    </w:rPr>
  </w:style>
  <w:style w:type="paragraph" w:customStyle="1" w:styleId="WW-">
    <w:name w:val="WW-Îñíîâíîé òåêñò"/>
    <w:basedOn w:val="p"/>
    <w:rsid w:val="0080030F"/>
    <w:pPr>
      <w:spacing w:after="120"/>
    </w:pPr>
  </w:style>
  <w:style w:type="paragraph" w:customStyle="1" w:styleId="af5">
    <w:name w:val="Ñïèñîê"/>
    <w:basedOn w:val="WW-"/>
    <w:rsid w:val="0080030F"/>
    <w:rPr>
      <w:rFonts w:eastAsia="Mangal"/>
    </w:rPr>
  </w:style>
  <w:style w:type="paragraph" w:customStyle="1" w:styleId="af6">
    <w:name w:val="Íàçâàíèå"/>
    <w:basedOn w:val="p"/>
    <w:rsid w:val="0080030F"/>
    <w:pPr>
      <w:spacing w:before="120" w:after="120"/>
    </w:pPr>
    <w:rPr>
      <w:rFonts w:eastAsia="Mangal"/>
      <w:i/>
      <w:iCs/>
    </w:rPr>
  </w:style>
  <w:style w:type="paragraph" w:customStyle="1" w:styleId="af7">
    <w:name w:val="Óêàçàòåëü"/>
    <w:basedOn w:val="p"/>
    <w:rsid w:val="0080030F"/>
    <w:rPr>
      <w:rFonts w:eastAsia="Mangal"/>
    </w:rPr>
  </w:style>
  <w:style w:type="paragraph" w:customStyle="1" w:styleId="z">
    <w:name w:val="„z"/>
    <w:rsid w:val="0080030F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WW-1">
    <w:name w:val="WW-Îñíîâíîé òåêñò1"/>
    <w:basedOn w:val="z"/>
    <w:rsid w:val="0080030F"/>
    <w:pPr>
      <w:spacing w:after="120"/>
    </w:pPr>
  </w:style>
  <w:style w:type="paragraph" w:customStyle="1" w:styleId="WW-0">
    <w:name w:val="WW-Ñïèñîê"/>
    <w:basedOn w:val="WW-1"/>
    <w:rsid w:val="0080030F"/>
    <w:rPr>
      <w:rFonts w:cs="Mangal"/>
    </w:rPr>
  </w:style>
  <w:style w:type="paragraph" w:customStyle="1" w:styleId="WW-2">
    <w:name w:val="WW-Íàçâàíèå"/>
    <w:basedOn w:val="z"/>
    <w:rsid w:val="0080030F"/>
    <w:pPr>
      <w:spacing w:before="120" w:after="120"/>
    </w:pPr>
    <w:rPr>
      <w:rFonts w:cs="Mangal"/>
      <w:i/>
      <w:iCs/>
    </w:rPr>
  </w:style>
  <w:style w:type="paragraph" w:customStyle="1" w:styleId="WW-3">
    <w:name w:val="WW-Óêàçàòåëü"/>
    <w:basedOn w:val="z"/>
    <w:rsid w:val="0080030F"/>
    <w:rPr>
      <w:rFonts w:cs="Mangal"/>
    </w:rPr>
  </w:style>
  <w:style w:type="paragraph" w:customStyle="1" w:styleId="WW-10">
    <w:name w:val="WW-Ñïèñîê1"/>
    <w:basedOn w:val="af4"/>
    <w:rsid w:val="0080030F"/>
    <w:rPr>
      <w:rFonts w:eastAsia="Mangal"/>
    </w:rPr>
  </w:style>
  <w:style w:type="paragraph" w:customStyle="1" w:styleId="WW-11">
    <w:name w:val="WW-Íàçâàíèå1"/>
    <w:basedOn w:val="Apxr"/>
    <w:rsid w:val="0080030F"/>
    <w:pPr>
      <w:spacing w:before="120" w:after="120"/>
    </w:pPr>
    <w:rPr>
      <w:rFonts w:eastAsia="Mangal"/>
      <w:i/>
      <w:iCs/>
      <w:lang w:eastAsia="zh-CN"/>
    </w:rPr>
  </w:style>
  <w:style w:type="paragraph" w:customStyle="1" w:styleId="WW-12">
    <w:name w:val="WW-Óêàçàòåëü1"/>
    <w:basedOn w:val="Apxr"/>
    <w:rsid w:val="0080030F"/>
    <w:rPr>
      <w:rFonts w:eastAsia="Mangal"/>
      <w:lang w:eastAsia="zh-CN"/>
    </w:rPr>
  </w:style>
  <w:style w:type="paragraph" w:styleId="af8">
    <w:name w:val="Balloon Text"/>
    <w:basedOn w:val="a"/>
    <w:link w:val="af9"/>
    <w:rsid w:val="0080030F"/>
    <w:pPr>
      <w:widowControl/>
      <w:suppressAutoHyphens w:val="0"/>
      <w:autoSpaceDE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af9">
    <w:name w:val="Текст выноски Знак"/>
    <w:link w:val="af8"/>
    <w:rsid w:val="0080030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80030F"/>
    <w:pPr>
      <w:autoSpaceDE/>
      <w:autoSpaceDN w:val="0"/>
      <w:spacing w:after="120"/>
      <w:textAlignment w:val="baseline"/>
    </w:pPr>
    <w:rPr>
      <w:rFonts w:ascii="Times New Roman" w:eastAsia="Times New Roman" w:hAnsi="Times New Roman" w:cs="Tahoma"/>
      <w:kern w:val="3"/>
      <w:lang w:val="en-US" w:eastAsia="en-US" w:bidi="ar-SA"/>
    </w:rPr>
  </w:style>
  <w:style w:type="character" w:styleId="afa">
    <w:name w:val="Hyperlink"/>
    <w:rsid w:val="0080030F"/>
    <w:rPr>
      <w:color w:val="0000FF"/>
      <w:u w:val="single"/>
    </w:rPr>
  </w:style>
  <w:style w:type="numbering" w:customStyle="1" w:styleId="26">
    <w:name w:val="Нет списка2"/>
    <w:next w:val="a2"/>
    <w:semiHidden/>
    <w:rsid w:val="0080030F"/>
  </w:style>
  <w:style w:type="character" w:customStyle="1" w:styleId="WW8Num3z0">
    <w:name w:val="WW8Num3z0"/>
    <w:rsid w:val="0080030F"/>
    <w:rPr>
      <w:sz w:val="28"/>
      <w:szCs w:val="34"/>
    </w:rPr>
  </w:style>
  <w:style w:type="character" w:customStyle="1" w:styleId="WW8Num4z2">
    <w:name w:val="WW8Num4z2"/>
    <w:rsid w:val="0080030F"/>
    <w:rPr>
      <w:sz w:val="28"/>
      <w:szCs w:val="34"/>
    </w:rPr>
  </w:style>
  <w:style w:type="character" w:customStyle="1" w:styleId="WW8Num5z2">
    <w:name w:val="WW8Num5z2"/>
    <w:rsid w:val="0080030F"/>
    <w:rPr>
      <w:sz w:val="28"/>
      <w:szCs w:val="34"/>
    </w:rPr>
  </w:style>
  <w:style w:type="character" w:customStyle="1" w:styleId="WW8Num4z0">
    <w:name w:val="WW8Num4z0"/>
    <w:rsid w:val="0080030F"/>
    <w:rPr>
      <w:rFonts w:ascii="Symbol" w:hAnsi="Symbol" w:cs="OpenSymbol"/>
      <w:b/>
      <w:bCs/>
    </w:rPr>
  </w:style>
  <w:style w:type="character" w:customStyle="1" w:styleId="WW-Absatz-Standardschriftart1111111111111">
    <w:name w:val="WW-Absatz-Standardschriftart1111111111111"/>
    <w:rsid w:val="0080030F"/>
  </w:style>
  <w:style w:type="character" w:customStyle="1" w:styleId="WW-Absatz-Standardschriftart11111111111111">
    <w:name w:val="WW-Absatz-Standardschriftart11111111111111"/>
    <w:rsid w:val="0080030F"/>
  </w:style>
  <w:style w:type="character" w:customStyle="1" w:styleId="WW-Absatz-Standardschriftart111111111111111">
    <w:name w:val="WW-Absatz-Standardschriftart111111111111111"/>
    <w:rsid w:val="0080030F"/>
  </w:style>
  <w:style w:type="character" w:customStyle="1" w:styleId="WW-Absatz-Standardschriftart1111111111111111">
    <w:name w:val="WW-Absatz-Standardschriftart1111111111111111"/>
    <w:rsid w:val="0080030F"/>
  </w:style>
  <w:style w:type="character" w:customStyle="1" w:styleId="WW-Absatz-Standardschriftart11111111111111111">
    <w:name w:val="WW-Absatz-Standardschriftart11111111111111111"/>
    <w:rsid w:val="0080030F"/>
  </w:style>
  <w:style w:type="character" w:customStyle="1" w:styleId="afb">
    <w:name w:val="Маркеры списка"/>
    <w:rsid w:val="0080030F"/>
    <w:rPr>
      <w:rFonts w:ascii="OpenSymbol" w:eastAsia="OpenSymbol" w:hAnsi="OpenSymbol" w:cs="OpenSymbol"/>
      <w:b/>
      <w:bCs/>
    </w:rPr>
  </w:style>
  <w:style w:type="paragraph" w:customStyle="1" w:styleId="16">
    <w:name w:val="Схема документа1"/>
    <w:basedOn w:val="a"/>
    <w:rsid w:val="0080030F"/>
    <w:pPr>
      <w:widowControl/>
      <w:shd w:val="clear" w:color="auto" w:fill="000080"/>
      <w:autoSpaceDE/>
    </w:pPr>
    <w:rPr>
      <w:rFonts w:ascii="Tahoma" w:eastAsia="Times New Roman" w:hAnsi="Tahoma" w:cs="Tahoma"/>
      <w:sz w:val="20"/>
      <w:szCs w:val="20"/>
      <w:lang w:eastAsia="ar-SA" w:bidi="ar-SA"/>
    </w:rPr>
  </w:style>
  <w:style w:type="paragraph" w:customStyle="1" w:styleId="afc">
    <w:name w:val="Содержимое таблицы"/>
    <w:basedOn w:val="a"/>
    <w:rsid w:val="0080030F"/>
    <w:pPr>
      <w:widowControl/>
      <w:suppressLineNumbers/>
      <w:autoSpaceDE/>
    </w:pPr>
    <w:rPr>
      <w:rFonts w:ascii="Times New Roman" w:eastAsia="Times New Roman" w:hAnsi="Times New Roman" w:cs="Times New Roman"/>
      <w:lang w:eastAsia="ar-SA" w:bidi="ar-SA"/>
    </w:rPr>
  </w:style>
  <w:style w:type="paragraph" w:customStyle="1" w:styleId="afd">
    <w:name w:val="Заголовок таблицы"/>
    <w:basedOn w:val="afc"/>
    <w:rsid w:val="0080030F"/>
    <w:pPr>
      <w:jc w:val="center"/>
    </w:pPr>
    <w:rPr>
      <w:b/>
      <w:bCs/>
    </w:rPr>
  </w:style>
  <w:style w:type="numbering" w:customStyle="1" w:styleId="34">
    <w:name w:val="Нет списка3"/>
    <w:next w:val="a2"/>
    <w:semiHidden/>
    <w:rsid w:val="0080030F"/>
  </w:style>
  <w:style w:type="numbering" w:customStyle="1" w:styleId="44">
    <w:name w:val="Нет списка4"/>
    <w:next w:val="a2"/>
    <w:semiHidden/>
    <w:rsid w:val="0080030F"/>
  </w:style>
  <w:style w:type="numbering" w:customStyle="1" w:styleId="53">
    <w:name w:val="Нет списка5"/>
    <w:next w:val="a2"/>
    <w:semiHidden/>
    <w:rsid w:val="0080030F"/>
  </w:style>
  <w:style w:type="table" w:customStyle="1" w:styleId="27">
    <w:name w:val="Сетка таблицы2"/>
    <w:basedOn w:val="a1"/>
    <w:next w:val="ae"/>
    <w:rsid w:val="00800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semiHidden/>
    <w:rsid w:val="0080030F"/>
  </w:style>
  <w:style w:type="table" w:customStyle="1" w:styleId="35">
    <w:name w:val="Сетка таблицы3"/>
    <w:basedOn w:val="a1"/>
    <w:next w:val="ae"/>
    <w:rsid w:val="00800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semiHidden/>
    <w:rsid w:val="0080030F"/>
  </w:style>
  <w:style w:type="table" w:customStyle="1" w:styleId="45">
    <w:name w:val="Сетка таблицы4"/>
    <w:basedOn w:val="a1"/>
    <w:next w:val="ae"/>
    <w:rsid w:val="00800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80030F"/>
  </w:style>
  <w:style w:type="character" w:customStyle="1" w:styleId="afe">
    <w:name w:val="Схема документа Знак"/>
    <w:link w:val="aff"/>
    <w:rsid w:val="0080030F"/>
    <w:rPr>
      <w:rFonts w:ascii="Tahoma" w:hAnsi="Tahoma" w:cs="Tahoma"/>
      <w:shd w:val="clear" w:color="auto" w:fill="000080"/>
    </w:rPr>
  </w:style>
  <w:style w:type="paragraph" w:styleId="aff">
    <w:name w:val="Document Map"/>
    <w:basedOn w:val="a"/>
    <w:link w:val="afe"/>
    <w:rsid w:val="0080030F"/>
    <w:pPr>
      <w:widowControl/>
      <w:shd w:val="clear" w:color="auto" w:fill="000080"/>
      <w:suppressAutoHyphens w:val="0"/>
      <w:autoSpaceDE/>
    </w:pPr>
    <w:rPr>
      <w:rFonts w:ascii="Tahoma" w:eastAsia="Times New Roman" w:hAnsi="Tahoma" w:cs="Tahoma"/>
      <w:sz w:val="20"/>
      <w:szCs w:val="20"/>
      <w:lang w:bidi="ar-SA"/>
    </w:rPr>
  </w:style>
  <w:style w:type="character" w:customStyle="1" w:styleId="17">
    <w:name w:val="Схема документа Знак1"/>
    <w:uiPriority w:val="99"/>
    <w:rsid w:val="0080030F"/>
    <w:rPr>
      <w:rFonts w:ascii="Segoe UI" w:eastAsia="font74" w:hAnsi="Segoe UI" w:cs="Segoe UI"/>
      <w:sz w:val="16"/>
      <w:szCs w:val="16"/>
      <w:lang w:bidi="ru-RU"/>
    </w:rPr>
  </w:style>
  <w:style w:type="paragraph" w:styleId="aff0">
    <w:name w:val="No Spacing"/>
    <w:uiPriority w:val="1"/>
    <w:qFormat/>
    <w:rsid w:val="0080030F"/>
    <w:rPr>
      <w:sz w:val="24"/>
      <w:szCs w:val="24"/>
    </w:rPr>
  </w:style>
  <w:style w:type="numbering" w:customStyle="1" w:styleId="91">
    <w:name w:val="Нет списка9"/>
    <w:next w:val="a2"/>
    <w:uiPriority w:val="99"/>
    <w:semiHidden/>
    <w:unhideWhenUsed/>
    <w:rsid w:val="0080030F"/>
  </w:style>
  <w:style w:type="numbering" w:customStyle="1" w:styleId="100">
    <w:name w:val="Нет списка10"/>
    <w:next w:val="a2"/>
    <w:semiHidden/>
    <w:rsid w:val="0080030F"/>
  </w:style>
  <w:style w:type="table" w:customStyle="1" w:styleId="54">
    <w:name w:val="Сетка таблицы5"/>
    <w:basedOn w:val="a1"/>
    <w:next w:val="ae"/>
    <w:rsid w:val="00800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Emphasis"/>
    <w:qFormat/>
    <w:rsid w:val="0080030F"/>
    <w:rPr>
      <w:i/>
      <w:iCs/>
    </w:rPr>
  </w:style>
  <w:style w:type="paragraph" w:styleId="36">
    <w:name w:val="Body Text 3"/>
    <w:basedOn w:val="a"/>
    <w:link w:val="37"/>
    <w:rsid w:val="0080030F"/>
    <w:pPr>
      <w:widowControl/>
      <w:suppressAutoHyphens w:val="0"/>
      <w:autoSpaceDE/>
      <w:spacing w:after="120"/>
    </w:pPr>
    <w:rPr>
      <w:rFonts w:ascii="Times New Roman" w:eastAsia="Times New Roman" w:hAnsi="Times New Roman" w:cs="Times New Roman"/>
      <w:sz w:val="16"/>
      <w:szCs w:val="16"/>
      <w:lang w:bidi="ar-SA"/>
    </w:rPr>
  </w:style>
  <w:style w:type="character" w:customStyle="1" w:styleId="37">
    <w:name w:val="Основной текст 3 Знак"/>
    <w:link w:val="36"/>
    <w:rsid w:val="0080030F"/>
    <w:rPr>
      <w:sz w:val="16"/>
      <w:szCs w:val="16"/>
    </w:rPr>
  </w:style>
  <w:style w:type="paragraph" w:styleId="28">
    <w:name w:val="Body Text 2"/>
    <w:basedOn w:val="a"/>
    <w:link w:val="29"/>
    <w:rsid w:val="0080030F"/>
    <w:pPr>
      <w:widowControl/>
      <w:suppressAutoHyphens w:val="0"/>
      <w:autoSpaceDE/>
      <w:spacing w:after="120" w:line="480" w:lineRule="auto"/>
    </w:pPr>
    <w:rPr>
      <w:rFonts w:ascii="Times New Roman" w:eastAsia="Times New Roman" w:hAnsi="Times New Roman" w:cs="Times New Roman"/>
      <w:lang w:bidi="ar-SA"/>
    </w:rPr>
  </w:style>
  <w:style w:type="character" w:customStyle="1" w:styleId="29">
    <w:name w:val="Основной текст 2 Знак"/>
    <w:link w:val="28"/>
    <w:rsid w:val="0080030F"/>
    <w:rPr>
      <w:sz w:val="24"/>
      <w:szCs w:val="24"/>
    </w:rPr>
  </w:style>
  <w:style w:type="numbering" w:customStyle="1" w:styleId="111">
    <w:name w:val="Нет списка111"/>
    <w:next w:val="a2"/>
    <w:semiHidden/>
    <w:rsid w:val="0080030F"/>
  </w:style>
  <w:style w:type="table" w:customStyle="1" w:styleId="62">
    <w:name w:val="Сетка таблицы6"/>
    <w:basedOn w:val="a1"/>
    <w:next w:val="ae"/>
    <w:rsid w:val="00800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80030F"/>
  </w:style>
  <w:style w:type="paragraph" w:styleId="aff2">
    <w:name w:val="Block Text"/>
    <w:basedOn w:val="a"/>
    <w:unhideWhenUsed/>
    <w:rsid w:val="0080030F"/>
    <w:pPr>
      <w:shd w:val="clear" w:color="auto" w:fill="FFFFFF"/>
      <w:suppressAutoHyphens w:val="0"/>
      <w:autoSpaceDE/>
      <w:spacing w:before="230" w:line="226" w:lineRule="exact"/>
      <w:ind w:left="10" w:right="3235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8"/>
      <w:lang w:bidi="ar-SA"/>
    </w:rPr>
  </w:style>
  <w:style w:type="paragraph" w:styleId="aff3">
    <w:name w:val="List Paragraph"/>
    <w:basedOn w:val="a"/>
    <w:uiPriority w:val="34"/>
    <w:qFormat/>
    <w:rsid w:val="0080030F"/>
    <w:pPr>
      <w:widowControl/>
      <w:suppressAutoHyphens w:val="0"/>
      <w:autoSpaceDE/>
      <w:ind w:left="720"/>
      <w:contextualSpacing/>
    </w:pPr>
    <w:rPr>
      <w:rFonts w:ascii="Times New Roman" w:eastAsia="Times New Roman" w:hAnsi="Times New Roman" w:cs="Times New Roman"/>
      <w:lang w:bidi="ar-SA"/>
    </w:rPr>
  </w:style>
  <w:style w:type="numbering" w:customStyle="1" w:styleId="130">
    <w:name w:val="Нет списка13"/>
    <w:next w:val="a2"/>
    <w:uiPriority w:val="99"/>
    <w:semiHidden/>
    <w:unhideWhenUsed/>
    <w:rsid w:val="0080030F"/>
  </w:style>
  <w:style w:type="paragraph" w:customStyle="1" w:styleId="aff4">
    <w:name w:val="Знак Знак Знак Знак Знак Знак Знак"/>
    <w:basedOn w:val="a"/>
    <w:rsid w:val="0080030F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eastAsia="Times New Roman" w:hAnsi="Tahoma" w:cs="Times New Roman"/>
      <w:sz w:val="20"/>
      <w:szCs w:val="20"/>
      <w:lang w:val="en-US" w:eastAsia="en-US" w:bidi="ar-SA"/>
    </w:rPr>
  </w:style>
  <w:style w:type="paragraph" w:customStyle="1" w:styleId="ConsPlusNormal0">
    <w:name w:val="  ConsPlusNormal"/>
    <w:rsid w:val="00880DE8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  <w:style w:type="numbering" w:customStyle="1" w:styleId="140">
    <w:name w:val="Нет списка14"/>
    <w:next w:val="a2"/>
    <w:uiPriority w:val="99"/>
    <w:semiHidden/>
    <w:unhideWhenUsed/>
    <w:rsid w:val="00AE5D96"/>
  </w:style>
  <w:style w:type="paragraph" w:customStyle="1" w:styleId="210">
    <w:name w:val="Основной текст 21"/>
    <w:basedOn w:val="a"/>
    <w:rsid w:val="00AE5D96"/>
    <w:pPr>
      <w:autoSpaceDE/>
      <w:jc w:val="center"/>
    </w:pPr>
    <w:rPr>
      <w:rFonts w:ascii="Times New Roman" w:eastAsia="SimSun" w:hAnsi="Times New Roman" w:cs="Mangal"/>
      <w:kern w:val="1"/>
      <w:sz w:val="28"/>
      <w:lang w:eastAsia="zh-CN" w:bidi="hi-IN"/>
    </w:rPr>
  </w:style>
  <w:style w:type="paragraph" w:customStyle="1" w:styleId="ConsNormal">
    <w:name w:val="ConsNormal"/>
    <w:rsid w:val="00AE5D96"/>
    <w:pPr>
      <w:suppressAutoHyphens/>
      <w:autoSpaceDE w:val="0"/>
      <w:ind w:right="19772" w:firstLine="540"/>
      <w:jc w:val="both"/>
    </w:pPr>
    <w:rPr>
      <w:rFonts w:ascii="Courier New" w:hAnsi="Courier New" w:cs="Courier New"/>
      <w:kern w:val="1"/>
      <w:lang w:eastAsia="zh-CN"/>
    </w:rPr>
  </w:style>
  <w:style w:type="paragraph" w:customStyle="1" w:styleId="ConsPlusNonformat0">
    <w:name w:val="  ConsPlusNonformat"/>
    <w:rsid w:val="00AE5D96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Title0">
    <w:name w:val="  ConsPlusTitle"/>
    <w:rsid w:val="00AE5D96"/>
    <w:pPr>
      <w:suppressAutoHyphens/>
    </w:pPr>
    <w:rPr>
      <w:rFonts w:ascii="Arial" w:eastAsia="Arial" w:hAnsi="Arial" w:cs="Courier New"/>
      <w:b/>
      <w:szCs w:val="24"/>
      <w:lang w:eastAsia="zh-CN" w:bidi="hi-IN"/>
    </w:rPr>
  </w:style>
  <w:style w:type="paragraph" w:customStyle="1" w:styleId="ConsPlusCell0">
    <w:name w:val="  ConsPlusCell"/>
    <w:rsid w:val="00AE5D96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DocList0">
    <w:name w:val="  ConsPlusDocList"/>
    <w:rsid w:val="00AE5D96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TitlePage">
    <w:name w:val="  ConsPlusTitlePage"/>
    <w:rsid w:val="00AE5D96"/>
    <w:pPr>
      <w:suppressAutoHyphens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ConsPlusJurTerm">
    <w:name w:val="  ConsPlusJurTerm"/>
    <w:rsid w:val="00AE5D96"/>
    <w:pPr>
      <w:suppressAutoHyphens/>
    </w:pPr>
    <w:rPr>
      <w:rFonts w:ascii="Tahoma" w:eastAsia="Arial" w:hAnsi="Tahoma" w:cs="Courier New"/>
      <w:sz w:val="26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9082</Words>
  <Characters>51768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dc:description/>
  <cp:lastModifiedBy>Admin</cp:lastModifiedBy>
  <cp:revision>2</cp:revision>
  <cp:lastPrinted>2016-12-29T06:24:00Z</cp:lastPrinted>
  <dcterms:created xsi:type="dcterms:W3CDTF">2017-12-07T09:08:00Z</dcterms:created>
  <dcterms:modified xsi:type="dcterms:W3CDTF">2017-12-07T09:08:00Z</dcterms:modified>
</cp:coreProperties>
</file>