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89" w:rsidRPr="00746F1B" w:rsidRDefault="00CD2389" w:rsidP="00CD2389">
      <w:pPr>
        <w:jc w:val="right"/>
        <w:rPr>
          <w:b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</w:t>
      </w:r>
      <w:r w:rsidR="009F03BD">
        <w:rPr>
          <w:b/>
          <w:bCs/>
          <w:sz w:val="28"/>
          <w:szCs w:val="28"/>
        </w:rPr>
        <w:t xml:space="preserve">                                                      проект</w:t>
      </w:r>
      <w:r w:rsidRPr="00D0445A">
        <w:rPr>
          <w:b/>
          <w:bCs/>
          <w:sz w:val="28"/>
          <w:szCs w:val="28"/>
        </w:rPr>
        <w:t xml:space="preserve">                               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Российская Федерация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Новгородская область Старорусский район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СОВЕТ ДЕПУТАТОВ </w:t>
      </w:r>
      <w:r w:rsidR="004F73A5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>СКОГО СЕЛЬСКОГО ПОСЕЛЕНИЯ</w:t>
      </w:r>
    </w:p>
    <w:p w:rsidR="00CD2389" w:rsidRPr="00D0445A" w:rsidRDefault="00CD2389" w:rsidP="00CD2389">
      <w:pPr>
        <w:jc w:val="center"/>
        <w:rPr>
          <w:b/>
          <w:bCs/>
        </w:rPr>
      </w:pPr>
    </w:p>
    <w:p w:rsidR="00CD2389" w:rsidRPr="00D0445A" w:rsidRDefault="00CD2389" w:rsidP="00CD2389">
      <w:pPr>
        <w:jc w:val="center"/>
        <w:rPr>
          <w:b/>
          <w:bCs/>
          <w:sz w:val="40"/>
          <w:szCs w:val="40"/>
        </w:rPr>
      </w:pPr>
      <w:proofErr w:type="gramStart"/>
      <w:r w:rsidRPr="00D0445A">
        <w:rPr>
          <w:b/>
          <w:bCs/>
          <w:sz w:val="40"/>
          <w:szCs w:val="40"/>
        </w:rPr>
        <w:t>Р</w:t>
      </w:r>
      <w:proofErr w:type="gramEnd"/>
      <w:r w:rsidRPr="00D0445A">
        <w:rPr>
          <w:b/>
          <w:bCs/>
          <w:sz w:val="40"/>
          <w:szCs w:val="40"/>
        </w:rPr>
        <w:t xml:space="preserve"> Е Ш Е Н И 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 w:rsidRPr="00D0445A">
        <w:rPr>
          <w:bCs/>
          <w:sz w:val="28"/>
          <w:szCs w:val="28"/>
        </w:rPr>
        <w:t xml:space="preserve">от </w:t>
      </w:r>
      <w:r w:rsidR="009F03BD">
        <w:rPr>
          <w:bCs/>
          <w:sz w:val="28"/>
          <w:szCs w:val="28"/>
        </w:rPr>
        <w:t xml:space="preserve">                   </w:t>
      </w:r>
      <w:r w:rsidRPr="00D0445A">
        <w:rPr>
          <w:bCs/>
          <w:sz w:val="28"/>
          <w:szCs w:val="28"/>
        </w:rPr>
        <w:t xml:space="preserve">№        </w:t>
      </w:r>
    </w:p>
    <w:p w:rsidR="00CD2389" w:rsidRPr="00D0445A" w:rsidRDefault="004F73A5" w:rsidP="00CD23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CD2389" w:rsidRPr="00D0445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Залучье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CD2389" w:rsidRPr="00D0445A" w:rsidTr="00CD2389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389" w:rsidRPr="00D0445A" w:rsidRDefault="00CD2389" w:rsidP="00725A2E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725A2E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проекте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841F58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изменений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в Правила </w:t>
            </w:r>
            <w:r w:rsidR="007B6157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б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лагоустройства территории </w:t>
            </w:r>
            <w:r w:rsidR="004F73A5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Залуч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>ского сельского поселения</w:t>
            </w:r>
          </w:p>
        </w:tc>
      </w:tr>
    </w:tbl>
    <w:p w:rsidR="00CD2389" w:rsidRPr="00D0445A" w:rsidRDefault="00CD2389" w:rsidP="00CD2389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9E2041" w:rsidRPr="009E2041" w:rsidRDefault="00035EA8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proofErr w:type="gramStart"/>
      <w:r w:rsidRPr="00035EA8">
        <w:rPr>
          <w:bCs/>
          <w:sz w:val="28"/>
          <w:szCs w:val="28"/>
        </w:rPr>
        <w:t xml:space="preserve">С целью определения перспективного развития </w:t>
      </w:r>
      <w:r>
        <w:rPr>
          <w:bCs/>
          <w:sz w:val="28"/>
          <w:szCs w:val="28"/>
        </w:rPr>
        <w:t>комфортной</w:t>
      </w:r>
      <w:r w:rsidRPr="00035EA8">
        <w:rPr>
          <w:bCs/>
          <w:sz w:val="28"/>
          <w:szCs w:val="28"/>
        </w:rPr>
        <w:t xml:space="preserve"> среды</w:t>
      </w:r>
      <w:r>
        <w:rPr>
          <w:bCs/>
          <w:sz w:val="28"/>
          <w:szCs w:val="28"/>
        </w:rPr>
        <w:t xml:space="preserve"> проживания</w:t>
      </w:r>
      <w:r w:rsidRPr="00035EA8">
        <w:rPr>
          <w:bCs/>
          <w:sz w:val="28"/>
          <w:szCs w:val="28"/>
        </w:rPr>
        <w:t xml:space="preserve"> с учетом сохранения культурного наследия, своеобразия архитектурно-градостроительного облика, функционального назначения застроенных территорий </w:t>
      </w:r>
      <w:r>
        <w:rPr>
          <w:bCs/>
          <w:sz w:val="28"/>
          <w:szCs w:val="28"/>
        </w:rPr>
        <w:t>поселения</w:t>
      </w:r>
      <w:r w:rsidRPr="00035EA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соответствии с </w:t>
      </w:r>
      <w:r w:rsidR="009E2041" w:rsidRPr="009E2041">
        <w:rPr>
          <w:bCs/>
          <w:sz w:val="28"/>
          <w:szCs w:val="28"/>
        </w:rPr>
        <w:t xml:space="preserve">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4F73A5">
        <w:rPr>
          <w:bCs/>
          <w:sz w:val="28"/>
          <w:szCs w:val="28"/>
        </w:rPr>
        <w:t>Залуч</w:t>
      </w:r>
      <w:r w:rsidR="009E2041" w:rsidRPr="009E2041">
        <w:rPr>
          <w:bCs/>
          <w:sz w:val="28"/>
          <w:szCs w:val="28"/>
        </w:rPr>
        <w:t xml:space="preserve">ского сельского поселения </w:t>
      </w:r>
      <w:proofErr w:type="gramEnd"/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 xml:space="preserve">Совет депутатов </w:t>
      </w:r>
      <w:r w:rsidR="004F73A5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>РЕШИЛ: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35EA8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ab/>
      </w:r>
      <w:r w:rsidRPr="009E2041">
        <w:rPr>
          <w:bCs/>
          <w:sz w:val="28"/>
          <w:szCs w:val="28"/>
        </w:rPr>
        <w:t xml:space="preserve">1. </w:t>
      </w:r>
      <w:r w:rsidR="00DC419A">
        <w:rPr>
          <w:bCs/>
          <w:sz w:val="28"/>
          <w:szCs w:val="28"/>
        </w:rPr>
        <w:t>Принять к рассмотрению изменени</w:t>
      </w:r>
      <w:r w:rsidR="00725A2E">
        <w:rPr>
          <w:bCs/>
          <w:sz w:val="28"/>
          <w:szCs w:val="28"/>
        </w:rPr>
        <w:t>я</w:t>
      </w:r>
      <w:r w:rsidR="00DC419A">
        <w:rPr>
          <w:bCs/>
          <w:sz w:val="28"/>
          <w:szCs w:val="28"/>
        </w:rPr>
        <w:t xml:space="preserve"> в</w:t>
      </w:r>
      <w:r w:rsidRPr="009E2041">
        <w:rPr>
          <w:bCs/>
          <w:sz w:val="28"/>
          <w:szCs w:val="28"/>
        </w:rPr>
        <w:t xml:space="preserve"> Правила благоустройства </w:t>
      </w:r>
      <w:r w:rsidR="0067367F">
        <w:rPr>
          <w:bCs/>
          <w:sz w:val="28"/>
          <w:szCs w:val="28"/>
        </w:rPr>
        <w:t xml:space="preserve">территории </w:t>
      </w:r>
      <w:r w:rsidR="004F73A5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>ского сельского поселения</w:t>
      </w:r>
      <w:r w:rsidR="007B6157">
        <w:rPr>
          <w:bCs/>
          <w:sz w:val="28"/>
          <w:szCs w:val="28"/>
        </w:rPr>
        <w:t xml:space="preserve">, утвержденные Решение Совета депутатов </w:t>
      </w:r>
      <w:r w:rsidR="004F73A5">
        <w:rPr>
          <w:bCs/>
          <w:sz w:val="28"/>
          <w:szCs w:val="28"/>
        </w:rPr>
        <w:t>Залучского сельского поселения № 111</w:t>
      </w:r>
      <w:r w:rsidR="007B6157">
        <w:rPr>
          <w:bCs/>
          <w:sz w:val="28"/>
          <w:szCs w:val="28"/>
        </w:rPr>
        <w:t xml:space="preserve"> от </w:t>
      </w:r>
      <w:r w:rsidR="004F73A5">
        <w:rPr>
          <w:bCs/>
          <w:sz w:val="28"/>
          <w:szCs w:val="28"/>
        </w:rPr>
        <w:t>24</w:t>
      </w:r>
      <w:r w:rsidR="007B6157">
        <w:rPr>
          <w:bCs/>
          <w:sz w:val="28"/>
          <w:szCs w:val="28"/>
        </w:rPr>
        <w:t>.11.2017</w:t>
      </w:r>
      <w:r w:rsidR="00725A2E">
        <w:rPr>
          <w:bCs/>
          <w:sz w:val="28"/>
          <w:szCs w:val="28"/>
        </w:rPr>
        <w:t xml:space="preserve"> в следующей редакции:</w:t>
      </w:r>
    </w:p>
    <w:p w:rsidR="00035EA8" w:rsidRDefault="00035EA8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841F58" w:rsidRDefault="00841F58" w:rsidP="00841F58">
      <w:pPr>
        <w:tabs>
          <w:tab w:val="left" w:pos="567"/>
        </w:tabs>
        <w:suppressAutoHyphens/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«Приложение № 1</w:t>
      </w:r>
    </w:p>
    <w:p w:rsidR="00035EA8" w:rsidRDefault="00035EA8" w:rsidP="00035EA8">
      <w:pPr>
        <w:tabs>
          <w:tab w:val="left" w:pos="567"/>
        </w:tabs>
        <w:suppressAutoHyphens/>
        <w:autoSpaceDE w:val="0"/>
        <w:jc w:val="center"/>
        <w:rPr>
          <w:bCs/>
          <w:sz w:val="28"/>
          <w:szCs w:val="28"/>
        </w:rPr>
      </w:pPr>
    </w:p>
    <w:p w:rsidR="00841F58" w:rsidRPr="00035EA8" w:rsidRDefault="00035EA8" w:rsidP="00035EA8">
      <w:pPr>
        <w:tabs>
          <w:tab w:val="left" w:pos="567"/>
        </w:tabs>
        <w:suppressAutoHyphens/>
        <w:autoSpaceDE w:val="0"/>
        <w:jc w:val="center"/>
        <w:rPr>
          <w:b/>
          <w:bCs/>
          <w:sz w:val="28"/>
          <w:szCs w:val="28"/>
        </w:rPr>
      </w:pPr>
      <w:r w:rsidRPr="00035EA8">
        <w:rPr>
          <w:b/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 w:rsidR="004F73A5">
        <w:rPr>
          <w:b/>
          <w:bCs/>
          <w:sz w:val="28"/>
          <w:szCs w:val="28"/>
        </w:rPr>
        <w:t>Залуч</w:t>
      </w:r>
      <w:r w:rsidRPr="00035EA8">
        <w:rPr>
          <w:b/>
          <w:bCs/>
          <w:sz w:val="28"/>
          <w:szCs w:val="28"/>
        </w:rPr>
        <w:t>ского сельского поселения</w:t>
      </w:r>
    </w:p>
    <w:p w:rsidR="00035EA8" w:rsidRDefault="00035EA8" w:rsidP="00035EA8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 xml:space="preserve">Концепция общего цветового решения застройки улиц и территорий </w:t>
      </w:r>
      <w:r w:rsidR="004F73A5">
        <w:rPr>
          <w:bCs/>
          <w:sz w:val="28"/>
          <w:szCs w:val="28"/>
        </w:rPr>
        <w:t>Залуч</w:t>
      </w:r>
      <w:r w:rsidRPr="00B36F2B">
        <w:rPr>
          <w:bCs/>
          <w:sz w:val="28"/>
          <w:szCs w:val="28"/>
        </w:rPr>
        <w:t>ского сельского поселения (далее - Концепция) разработана с целью определения главных стратегических направлений развития поселения с учетом сохранения исторического центра, направлена на изменение внешнего облика поселения, оказание влияния на культурный, духовный уровень жителей поселения, создание уникального образа сельского поселения.</w:t>
      </w:r>
      <w:r w:rsidRPr="00B36F2B">
        <w:rPr>
          <w:bCs/>
          <w:sz w:val="28"/>
          <w:szCs w:val="28"/>
        </w:rPr>
        <w:br/>
        <w:t xml:space="preserve">          Концепция является основой для разработки и реализации муниципальных программ, планов действий, практической деятельности органов местного самоуправления, организаций, осуществляющих свою деятельность на территории поселения, а также общественных организаций и средств массовой информации.</w:t>
      </w:r>
    </w:p>
    <w:p w:rsidR="00B36F2B" w:rsidRPr="00B36F2B" w:rsidRDefault="00B36F2B" w:rsidP="00DA6B7D">
      <w:pPr>
        <w:tabs>
          <w:tab w:val="left" w:pos="0"/>
        </w:tabs>
        <w:suppressAutoHyphens/>
        <w:autoSpaceDE w:val="0"/>
        <w:ind w:firstLine="709"/>
        <w:contextualSpacing/>
        <w:rPr>
          <w:b/>
          <w:bCs/>
          <w:sz w:val="28"/>
          <w:szCs w:val="28"/>
        </w:rPr>
      </w:pPr>
      <w:r w:rsidRPr="00B36F2B">
        <w:rPr>
          <w:bCs/>
          <w:sz w:val="28"/>
          <w:szCs w:val="28"/>
        </w:rPr>
        <w:t xml:space="preserve">1. </w:t>
      </w:r>
      <w:r w:rsidRPr="00B36F2B">
        <w:rPr>
          <w:b/>
          <w:bCs/>
          <w:sz w:val="28"/>
          <w:szCs w:val="28"/>
        </w:rPr>
        <w:t>Основные термины и определения</w:t>
      </w:r>
      <w:r w:rsidRPr="00B36F2B">
        <w:rPr>
          <w:bCs/>
          <w:sz w:val="28"/>
          <w:szCs w:val="28"/>
        </w:rPr>
        <w:br/>
        <w:t xml:space="preserve">          Концепция - генеральный замысел, определяющий стратегию действий при </w:t>
      </w:r>
      <w:r w:rsidRPr="00B36F2B">
        <w:rPr>
          <w:bCs/>
          <w:sz w:val="28"/>
          <w:szCs w:val="28"/>
        </w:rPr>
        <w:lastRenderedPageBreak/>
        <w:t>осуществлении преобразований, проектов, планов, программ.</w:t>
      </w:r>
      <w:r w:rsidRPr="00B36F2B">
        <w:rPr>
          <w:bCs/>
          <w:sz w:val="28"/>
          <w:szCs w:val="28"/>
        </w:rPr>
        <w:br/>
        <w:t xml:space="preserve">         Комфортная среда  - взаимодействие  сообщества поселения и предметно-пространственного окружения.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 xml:space="preserve">         Архитектурно - художественная среда - совокупность облика и пространства зданий и сооружений, предназначенных для определенных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DA6B7D" w:rsidRPr="00DA6B7D" w:rsidRDefault="00B36F2B" w:rsidP="00DA6B7D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 xml:space="preserve"> </w:t>
      </w:r>
      <w:proofErr w:type="gramStart"/>
      <w:r w:rsidRPr="00B36F2B">
        <w:rPr>
          <w:bCs/>
          <w:sz w:val="28"/>
          <w:szCs w:val="28"/>
        </w:rPr>
        <w:t xml:space="preserve">Комплексное благоустройство территории - </w:t>
      </w:r>
      <w:r w:rsidR="00DA6B7D" w:rsidRPr="00DA6B7D">
        <w:rPr>
          <w:bCs/>
          <w:sz w:val="28"/>
          <w:szCs w:val="28"/>
        </w:rPr>
        <w:t>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="00DA6B7D">
        <w:rPr>
          <w:bCs/>
          <w:sz w:val="28"/>
          <w:szCs w:val="28"/>
        </w:rPr>
        <w:t>.</w:t>
      </w:r>
      <w:proofErr w:type="gramEnd"/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>Арт-объект - произведение искусства, вещь (объект), которые представляют собой художественную и материальную ценность.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>Архитектурно-</w:t>
      </w:r>
      <w:proofErr w:type="gramStart"/>
      <w:r w:rsidRPr="00B36F2B">
        <w:rPr>
          <w:bCs/>
          <w:sz w:val="28"/>
          <w:szCs w:val="28"/>
        </w:rPr>
        <w:t>дизайнерское решение</w:t>
      </w:r>
      <w:proofErr w:type="gramEnd"/>
      <w:r w:rsidRPr="00B36F2B">
        <w:rPr>
          <w:bCs/>
          <w:sz w:val="28"/>
          <w:szCs w:val="28"/>
        </w:rPr>
        <w:t xml:space="preserve">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>Цветовая среда - элемент среды обитания человека, оказывающий на него психофизическое и психоэмоциональное воздействие и зрительно воспринимаемый во времени и пространстве.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 w:rsidRPr="00B36F2B">
        <w:rPr>
          <w:bCs/>
          <w:sz w:val="28"/>
          <w:szCs w:val="28"/>
        </w:rPr>
        <w:br/>
      </w:r>
      <w:r w:rsidRPr="00B36F2B">
        <w:rPr>
          <w:b/>
          <w:bCs/>
          <w:sz w:val="28"/>
          <w:szCs w:val="28"/>
        </w:rPr>
        <w:t>2. Обоснование и механизм реализации Концепции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Реализация настоящей Концепции создаст своеобразный и неповторимый архитектурно-художественный облик поселения, в том числе гармонию цветового решения фасадов, восстановит пропорциональность, масштабность, ритм и силуэт зданий и объектов.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При разработке проектов планировки жилой застройки в населённых пунктах поселения необходимо учитывать сохранение существующих объектов культурного наследия, совмещение современных зданий с существующими объектами в определенной архитектурно-художественной среде.</w:t>
      </w:r>
      <w:r w:rsidRPr="00B36F2B">
        <w:rPr>
          <w:bCs/>
          <w:sz w:val="28"/>
          <w:szCs w:val="28"/>
        </w:rPr>
        <w:br/>
        <w:t xml:space="preserve">          Все градостроительные и </w:t>
      </w:r>
      <w:proofErr w:type="gramStart"/>
      <w:r w:rsidRPr="00B36F2B">
        <w:rPr>
          <w:bCs/>
          <w:sz w:val="28"/>
          <w:szCs w:val="28"/>
        </w:rPr>
        <w:t>архитектурные проекты</w:t>
      </w:r>
      <w:proofErr w:type="gramEnd"/>
      <w:r w:rsidRPr="00B36F2B">
        <w:rPr>
          <w:bCs/>
          <w:sz w:val="28"/>
          <w:szCs w:val="28"/>
        </w:rPr>
        <w:t xml:space="preserve"> новой застройки, в том числе реконструкцию существующих объектов необходимо рассматривать на Градостроительном Совете при Администрации Старорусского муниципального района.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Механизмом реализации Концепции являются: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- федеральные целевые, областные, муниципальные программы;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 xml:space="preserve">- Правила благоустройства и содержания территории </w:t>
      </w:r>
      <w:r w:rsidR="004F73A5">
        <w:rPr>
          <w:bCs/>
          <w:sz w:val="28"/>
          <w:szCs w:val="28"/>
        </w:rPr>
        <w:t>Залуч</w:t>
      </w:r>
      <w:r w:rsidRPr="00B36F2B">
        <w:rPr>
          <w:bCs/>
          <w:sz w:val="28"/>
          <w:szCs w:val="28"/>
        </w:rPr>
        <w:t>ского сельского поселения и принимаемые в соответствии с ними муниципальные правовые акты.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 w:rsidRPr="00B36F2B">
        <w:rPr>
          <w:b/>
          <w:bCs/>
          <w:sz w:val="28"/>
          <w:szCs w:val="28"/>
        </w:rPr>
        <w:t>3. Формирование комфортной среды поселения.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Процесс формирования комфортной среды включает в себя формирование застройки территории поселения, а также создание архитектурно-художественной среды в целом.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lastRenderedPageBreak/>
        <w:t>Облик населённых пунктов поселения напрямую связан с созданием новых архитектурных объектов и сохранением старых, наиболее ценных. Главным фактором, влияющим на облик застройки улиц населённых пунктов поселения, является качество среды проживания.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Неотъемлемой частью художественного оформления улиц населённых пунктов поселения является благоустройство. Вместе с тем, особую роль в формировании облика улиц и парков улиц населённых пунктов поселения играют малые архитектурные формы, наличие которых формирует индивидуальный облик поселения.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Главными целями для создания основных направлений развития облика улиц и территорий улиц населённых пунктов поселения являются: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B36F2B">
        <w:rPr>
          <w:bCs/>
          <w:sz w:val="28"/>
          <w:szCs w:val="28"/>
        </w:rPr>
        <w:t>- сохранение единства архитектурного пространства и стиля поселения, направленного на создание индивидуального бренда;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- улучшение качества условий для комфортного и благоприятного проживания в  населённых пунктов  поселения.</w:t>
      </w:r>
      <w:proofErr w:type="gramEnd"/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Архитектурно-художественная среда представляет собой совокупность природных и искусственных компонентов, социальных явлений, формирующих определенное предметно-пространственное окружение во взаимосвязи с протекающей жизнедеятельностью людей. Основой ее функционирования выступает человек и его деятельность.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Архитектурная среда является одним из основных аспектов, на основе которых формируется концептуальная модель комфортной среды с учетом комплексного благоустройства территорий.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Приемлемым решением цветового оформления улиц населённых пунктов поселения является использование одного цветового ряда, применение насыщенности и глубины цвета, регулирование баланса светлого и темного. Чем ближе выбранные решения к естественной природной среде, тем больше возможностей гармоничного и позитивного воздействия цветового ряда на психику человека.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Колористика поселени</w:t>
      </w:r>
      <w:proofErr w:type="gramStart"/>
      <w:r w:rsidRPr="00B36F2B">
        <w:rPr>
          <w:bCs/>
          <w:sz w:val="28"/>
          <w:szCs w:val="28"/>
        </w:rPr>
        <w:t>я-</w:t>
      </w:r>
      <w:proofErr w:type="gramEnd"/>
      <w:r w:rsidRPr="00B36F2B">
        <w:rPr>
          <w:bCs/>
          <w:sz w:val="28"/>
          <w:szCs w:val="28"/>
        </w:rPr>
        <w:t xml:space="preserve"> это бесконечное количество цветов и оттенков, поэтому важно соблюдать сочетание основных цветов, задействованных в цветовой палитре. Дополнительные цвета, если и внесут некоторый диссонанс, то не разрушат гармонии в целом.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br/>
      </w:r>
      <w:r w:rsidRPr="00B36F2B">
        <w:rPr>
          <w:b/>
          <w:bCs/>
          <w:sz w:val="28"/>
          <w:szCs w:val="28"/>
        </w:rPr>
        <w:t>4. Архитектурная и цветовая среда</w:t>
      </w:r>
      <w:proofErr w:type="gramStart"/>
      <w:r w:rsidRPr="00B36F2B">
        <w:rPr>
          <w:bCs/>
          <w:sz w:val="28"/>
          <w:szCs w:val="28"/>
        </w:rPr>
        <w:tab/>
      </w:r>
      <w:r w:rsidRPr="00B36F2B">
        <w:rPr>
          <w:bCs/>
          <w:sz w:val="28"/>
          <w:szCs w:val="28"/>
        </w:rPr>
        <w:tab/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В</w:t>
      </w:r>
      <w:proofErr w:type="gramEnd"/>
      <w:r w:rsidRPr="00B36F2B">
        <w:rPr>
          <w:bCs/>
          <w:sz w:val="28"/>
          <w:szCs w:val="28"/>
        </w:rPr>
        <w:t xml:space="preserve"> современных условиях происходит активное развитие цветовой среды, влияющей на общий облик поселения. В связи с этим основным пунктом разработки цветовой среды поселения является не определенные цвета и цветовые сочетания, а степень цветового контраста. </w:t>
      </w:r>
      <w:proofErr w:type="gramStart"/>
      <w:r w:rsidRPr="00B36F2B">
        <w:rPr>
          <w:bCs/>
          <w:sz w:val="28"/>
          <w:szCs w:val="28"/>
        </w:rPr>
        <w:t>Архитектурное решение</w:t>
      </w:r>
      <w:proofErr w:type="gramEnd"/>
      <w:r w:rsidRPr="00B36F2B">
        <w:rPr>
          <w:bCs/>
          <w:sz w:val="28"/>
          <w:szCs w:val="28"/>
        </w:rPr>
        <w:t xml:space="preserve"> улиц, дорог и искусственных сооружений должно создавать гармоничную связь с окружающим ландшафтом с учетом требований охраны окружающей среды.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Устройство населённых пунктов поселения на данный момент - это структура зданий, их расположение, особенности. Высотность зданий или, наоборот, преимущественно приземленные постройки - все это факторы, влияющие на выбор колористических решений, в том числе и такие факторы как: климат, в котором расположено поселение, флора и фауна местности.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 xml:space="preserve">Колористика поселения характеризуется совокупностью множества цветоносителей, которые образуют подвижную пространственную цветовую </w:t>
      </w:r>
      <w:r w:rsidRPr="00B36F2B">
        <w:rPr>
          <w:bCs/>
          <w:sz w:val="28"/>
          <w:szCs w:val="28"/>
        </w:rPr>
        <w:lastRenderedPageBreak/>
        <w:t>палитру, связанную с изменением природной среды, с развитием художественной культуры и техническим прогрессом.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 w:rsidRPr="00B36F2B">
        <w:rPr>
          <w:bCs/>
          <w:sz w:val="28"/>
          <w:szCs w:val="28"/>
        </w:rPr>
        <w:t>Основными принципами в построении комплексной системы цветовой среды являются: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contextualSpacing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1) выявление функциональных зон;</w:t>
      </w:r>
      <w:r w:rsidRPr="00B36F2B">
        <w:rPr>
          <w:bCs/>
          <w:sz w:val="28"/>
          <w:szCs w:val="28"/>
        </w:rPr>
        <w:br/>
        <w:t>2) выделение цветом пространственных ориентиров;</w:t>
      </w:r>
      <w:r w:rsidRPr="00B36F2B">
        <w:rPr>
          <w:bCs/>
          <w:sz w:val="28"/>
          <w:szCs w:val="28"/>
        </w:rPr>
        <w:br/>
        <w:t>3) соблюдение стилистики архитектурного сооружения;</w:t>
      </w:r>
      <w:r w:rsidRPr="00B36F2B">
        <w:rPr>
          <w:bCs/>
          <w:sz w:val="28"/>
          <w:szCs w:val="28"/>
        </w:rPr>
        <w:br/>
        <w:t>4) создание "переменных" (изменяющаяся цветовая гамма рекламы, витрин, входов и вывесок организаций) и "постоянных" цветов цветовой среды;</w:t>
      </w:r>
      <w:r w:rsidRPr="00B36F2B">
        <w:rPr>
          <w:bCs/>
          <w:sz w:val="28"/>
          <w:szCs w:val="28"/>
        </w:rPr>
        <w:br/>
        <w:t>5) влияние географического расположения на колористическое решение различных участков поселения.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 xml:space="preserve">Цвет придает пространству  населённых пунктов поселения конкретную стилевую направленность, объединяет разнохарактерные и разностилевые постройки, создает цветовые акценты, тем самым организовывая ансамблевое восприятие фрагмента среды. </w:t>
      </w:r>
      <w:r w:rsidRPr="00B36F2B">
        <w:rPr>
          <w:bCs/>
          <w:sz w:val="28"/>
          <w:szCs w:val="28"/>
        </w:rPr>
        <w:tab/>
        <w:t>Основными носителями цвета являются фасады зданий, элементы благоустройства, малые архитектурные формы, транспорт общественного назначения.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>В пространстве  населённых пунктов поселения можно выделить условно три группы цветоносителей.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>К первым относятся основные цветоносители в  населённых пунктах поселения: фасады зданий, земля и некоторые элементы природного мира (ландшафтная архитектура). Именно эти составляющие должны формировать цветовой баланс в  населённых пунктах поселения, характеризовать его своеобразие, нести цветовую культуру прошлого и настоящего.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Ко вторым принадлежит большое количество элементов урбанистического дизайна, малых архитектурных форм, транспорт, реклама, оформление первых этажей зданий.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 xml:space="preserve">Третья группа цветоносителей быстро </w:t>
      </w:r>
      <w:proofErr w:type="gramStart"/>
      <w:r w:rsidRPr="00B36F2B">
        <w:rPr>
          <w:bCs/>
          <w:sz w:val="28"/>
          <w:szCs w:val="28"/>
        </w:rPr>
        <w:t>меняется и связана</w:t>
      </w:r>
      <w:proofErr w:type="gramEnd"/>
      <w:r w:rsidRPr="00B36F2B">
        <w:rPr>
          <w:bCs/>
          <w:sz w:val="28"/>
          <w:szCs w:val="28"/>
        </w:rPr>
        <w:t xml:space="preserve"> с естественной необходимостью скорой замены. Это цветочное оформление, праздничное убранство, газоны и низкая зелень, контейнерная зелень, другими словами объекты, меняющие свой цвет в зависимости от смены времен года.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 xml:space="preserve">При комплексном использовании вышеперечисленных принципов можно получить целостный художественный облик населённых пунктов  поселения, состоящий </w:t>
      </w:r>
      <w:proofErr w:type="gramStart"/>
      <w:r w:rsidRPr="00B36F2B">
        <w:rPr>
          <w:bCs/>
          <w:sz w:val="28"/>
          <w:szCs w:val="28"/>
        </w:rPr>
        <w:t>из</w:t>
      </w:r>
      <w:proofErr w:type="gramEnd"/>
      <w:r w:rsidRPr="00B36F2B">
        <w:rPr>
          <w:bCs/>
          <w:sz w:val="28"/>
          <w:szCs w:val="28"/>
        </w:rPr>
        <w:t>: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contextualSpacing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1) визуально-комфортной среды;</w:t>
      </w:r>
      <w:r w:rsidRPr="00B36F2B">
        <w:rPr>
          <w:bCs/>
          <w:sz w:val="28"/>
          <w:szCs w:val="28"/>
        </w:rPr>
        <w:br/>
        <w:t>2) неограниченной цветовой палитры;</w:t>
      </w:r>
      <w:r w:rsidRPr="00B36F2B">
        <w:rPr>
          <w:bCs/>
          <w:sz w:val="28"/>
          <w:szCs w:val="28"/>
        </w:rPr>
        <w:br/>
        <w:t>3) гибкой, развивающейся во времени структуры цветовой среды;</w:t>
      </w:r>
      <w:r w:rsidRPr="00B36F2B">
        <w:rPr>
          <w:bCs/>
          <w:sz w:val="28"/>
          <w:szCs w:val="28"/>
        </w:rPr>
        <w:br/>
        <w:t>4) своеобразного, неповторимого цветового облика поселения.</w:t>
      </w:r>
      <w:r w:rsidRPr="00B36F2B">
        <w:rPr>
          <w:bCs/>
          <w:sz w:val="28"/>
          <w:szCs w:val="28"/>
        </w:rPr>
        <w:br/>
      </w:r>
      <w:r w:rsidRPr="00B36F2B">
        <w:rPr>
          <w:bCs/>
          <w:sz w:val="28"/>
          <w:szCs w:val="28"/>
        </w:rPr>
        <w:tab/>
        <w:t>Таким   образом,    художественно-эстетическая   функция  колористического проектирования      заключается     в     формировании      гармоничного    визуально воспринимаемого    пространства   улицы,    площади,   двора,   а   также в создании запоминающихся    видовых    образов,   позитивно    влияющих  на эмоциональное состояние человека.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</w:rPr>
      </w:pPr>
      <w:r w:rsidRPr="00B36F2B">
        <w:rPr>
          <w:b/>
          <w:bCs/>
          <w:sz w:val="28"/>
          <w:szCs w:val="28"/>
        </w:rPr>
        <w:t>5. Колористическое решение фасадов застройки поселения и иных сооружений.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ab/>
        <w:t xml:space="preserve">Цветовое зонирование создается в основном вокруг значимых точек, реже - вокруг транспортных узлов, композиционно законченных кварталов с </w:t>
      </w:r>
      <w:r w:rsidRPr="00B36F2B">
        <w:rPr>
          <w:bCs/>
          <w:sz w:val="28"/>
          <w:szCs w:val="28"/>
        </w:rPr>
        <w:lastRenderedPageBreak/>
        <w:t xml:space="preserve">выраженной архитектурой. Особое внимание следует уделить </w:t>
      </w:r>
      <w:r>
        <w:rPr>
          <w:bCs/>
          <w:sz w:val="28"/>
          <w:szCs w:val="28"/>
        </w:rPr>
        <w:t xml:space="preserve">поселку </w:t>
      </w:r>
      <w:r w:rsidR="004F73A5">
        <w:rPr>
          <w:bCs/>
          <w:sz w:val="28"/>
          <w:szCs w:val="28"/>
        </w:rPr>
        <w:t>Залуч</w:t>
      </w:r>
      <w:r>
        <w:rPr>
          <w:bCs/>
          <w:sz w:val="28"/>
          <w:szCs w:val="28"/>
        </w:rPr>
        <w:t>ский</w:t>
      </w:r>
      <w:r w:rsidRPr="00B36F2B">
        <w:rPr>
          <w:bCs/>
          <w:sz w:val="28"/>
          <w:szCs w:val="28"/>
        </w:rPr>
        <w:t>, котор</w:t>
      </w:r>
      <w:r>
        <w:rPr>
          <w:bCs/>
          <w:sz w:val="28"/>
          <w:szCs w:val="28"/>
        </w:rPr>
        <w:t>ый</w:t>
      </w:r>
      <w:r w:rsidRPr="00B36F2B">
        <w:rPr>
          <w:bCs/>
          <w:sz w:val="28"/>
          <w:szCs w:val="28"/>
        </w:rPr>
        <w:t xml:space="preserve"> является самым большим населённым пунктом поселения,   </w:t>
      </w:r>
      <w:r>
        <w:rPr>
          <w:bCs/>
          <w:sz w:val="28"/>
          <w:szCs w:val="28"/>
        </w:rPr>
        <w:t>Т</w:t>
      </w:r>
      <w:r w:rsidRPr="00B36F2B">
        <w:rPr>
          <w:bCs/>
          <w:sz w:val="28"/>
          <w:szCs w:val="28"/>
        </w:rPr>
        <w:t xml:space="preserve">иповая застройка в </w:t>
      </w:r>
      <w:r>
        <w:rPr>
          <w:bCs/>
          <w:sz w:val="28"/>
          <w:szCs w:val="28"/>
        </w:rPr>
        <w:t>поселке</w:t>
      </w:r>
      <w:r w:rsidRPr="00B36F2B">
        <w:rPr>
          <w:bCs/>
          <w:sz w:val="28"/>
          <w:szCs w:val="28"/>
        </w:rPr>
        <w:t xml:space="preserve"> присутствует в разнообразной форме, колористическая концепция основывается на ориентации участка, цветовая концепция МКД заключается в использовании белых тонов  в сочетании с  </w:t>
      </w:r>
      <w:r w:rsidR="00DA6B7D">
        <w:rPr>
          <w:bCs/>
          <w:sz w:val="28"/>
          <w:szCs w:val="28"/>
        </w:rPr>
        <w:t>бежевым</w:t>
      </w:r>
      <w:r w:rsidRPr="00B36F2B">
        <w:rPr>
          <w:bCs/>
          <w:sz w:val="28"/>
          <w:szCs w:val="28"/>
        </w:rPr>
        <w:t xml:space="preserve"> цветом дополнительных элементов и цоколей.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 xml:space="preserve">В остальных населённых пунктах поселения, где композиция застройки слабо выраженная, колористическая концепция заключается в использовании </w:t>
      </w:r>
      <w:r w:rsidR="00DA6B7D">
        <w:rPr>
          <w:bCs/>
          <w:sz w:val="28"/>
          <w:szCs w:val="28"/>
        </w:rPr>
        <w:t xml:space="preserve">приоритетно </w:t>
      </w:r>
      <w:r w:rsidRPr="00B36F2B">
        <w:rPr>
          <w:bCs/>
          <w:sz w:val="28"/>
          <w:szCs w:val="28"/>
        </w:rPr>
        <w:t xml:space="preserve">оттенков </w:t>
      </w:r>
      <w:r w:rsidR="00DA6B7D">
        <w:rPr>
          <w:bCs/>
          <w:sz w:val="28"/>
          <w:szCs w:val="28"/>
        </w:rPr>
        <w:t>серого</w:t>
      </w:r>
      <w:r w:rsidRPr="00B36F2B">
        <w:rPr>
          <w:bCs/>
          <w:sz w:val="28"/>
          <w:szCs w:val="28"/>
        </w:rPr>
        <w:t>, зелёного, жёлтого, синего  и коричневого цветов. Для подчеркивания дополнительных архитектурных элементов выбираются контрастные оттенки тех же цветов.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Приоритетной задачей такого  подхода к каждому объекту среды поселения является создание в перспективе обновленной палитры поселения, его цветовой гармонизации.</w:t>
      </w:r>
    </w:p>
    <w:p w:rsidR="00B36F2B" w:rsidRPr="00B36F2B" w:rsidRDefault="00B36F2B" w:rsidP="00B36F2B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B36F2B">
        <w:rPr>
          <w:bCs/>
          <w:sz w:val="28"/>
          <w:szCs w:val="28"/>
        </w:rPr>
        <w:t>Интенсивность освещения в разные времена года и время суток напрямую связана с тем, какие цвета должны использоваться для создания гармоничной и комфортной среды с учетом особенностей каждого конкретного здания.</w:t>
      </w:r>
      <w:r w:rsidRPr="00B36F2B">
        <w:rPr>
          <w:bCs/>
          <w:sz w:val="28"/>
          <w:szCs w:val="28"/>
        </w:rPr>
        <w:br/>
        <w:t xml:space="preserve">          Ремонтные работы жилых домов, объектов культурного наследия поселения, а также иных объектов и сооружений выполняются  в соответствии с действующим законодательством.</w:t>
      </w:r>
    </w:p>
    <w:p w:rsidR="00725A2E" w:rsidRPr="00725A2E" w:rsidRDefault="00035EA8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35EA8">
        <w:rPr>
          <w:bCs/>
          <w:sz w:val="28"/>
          <w:szCs w:val="28"/>
        </w:rPr>
        <w:br/>
      </w:r>
      <w:r w:rsidR="00725A2E">
        <w:rPr>
          <w:bCs/>
          <w:sz w:val="28"/>
          <w:szCs w:val="28"/>
        </w:rPr>
        <w:t xml:space="preserve">           </w:t>
      </w:r>
      <w:r w:rsidR="00725A2E" w:rsidRPr="00725A2E">
        <w:rPr>
          <w:bCs/>
          <w:sz w:val="28"/>
          <w:szCs w:val="28"/>
        </w:rPr>
        <w:t xml:space="preserve">2. Назначить публичные слушания по проекту </w:t>
      </w:r>
      <w:r w:rsidR="00725A2E">
        <w:rPr>
          <w:bCs/>
          <w:sz w:val="28"/>
          <w:szCs w:val="28"/>
        </w:rPr>
        <w:t xml:space="preserve">внесения изменений в </w:t>
      </w:r>
      <w:r w:rsidR="00725A2E" w:rsidRPr="00725A2E">
        <w:rPr>
          <w:bCs/>
          <w:sz w:val="28"/>
          <w:szCs w:val="28"/>
        </w:rPr>
        <w:t>Правил</w:t>
      </w:r>
      <w:r w:rsidR="00725A2E">
        <w:rPr>
          <w:bCs/>
          <w:sz w:val="28"/>
          <w:szCs w:val="28"/>
        </w:rPr>
        <w:t>а</w:t>
      </w:r>
      <w:r w:rsidR="00725A2E" w:rsidRPr="00725A2E">
        <w:rPr>
          <w:bCs/>
          <w:sz w:val="28"/>
          <w:szCs w:val="28"/>
        </w:rPr>
        <w:t xml:space="preserve"> благоустройства территории  </w:t>
      </w:r>
      <w:r w:rsidR="004F73A5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 xml:space="preserve">ского сельского поселения на 10 часов 00 минут </w:t>
      </w:r>
      <w:r w:rsidR="00A81D0F">
        <w:rPr>
          <w:bCs/>
          <w:sz w:val="28"/>
          <w:szCs w:val="28"/>
        </w:rPr>
        <w:t>04</w:t>
      </w:r>
      <w:r w:rsidR="00725A2E">
        <w:rPr>
          <w:bCs/>
          <w:sz w:val="28"/>
          <w:szCs w:val="28"/>
        </w:rPr>
        <w:t xml:space="preserve"> мая</w:t>
      </w:r>
      <w:r w:rsidR="00725A2E" w:rsidRPr="00725A2E">
        <w:rPr>
          <w:bCs/>
          <w:sz w:val="28"/>
          <w:szCs w:val="28"/>
        </w:rPr>
        <w:t xml:space="preserve"> 201</w:t>
      </w:r>
      <w:r w:rsidR="00725A2E">
        <w:rPr>
          <w:bCs/>
          <w:sz w:val="28"/>
          <w:szCs w:val="28"/>
        </w:rPr>
        <w:t>8</w:t>
      </w:r>
      <w:r w:rsidR="00725A2E" w:rsidRPr="00725A2E">
        <w:rPr>
          <w:bCs/>
          <w:sz w:val="28"/>
          <w:szCs w:val="28"/>
        </w:rPr>
        <w:t xml:space="preserve"> года в здании Администрации </w:t>
      </w:r>
      <w:r w:rsidR="004F73A5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>ского сельского поселения.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725A2E">
        <w:rPr>
          <w:bCs/>
          <w:sz w:val="28"/>
          <w:szCs w:val="28"/>
        </w:rPr>
        <w:t xml:space="preserve">3. Назначить </w:t>
      </w:r>
      <w:proofErr w:type="gramStart"/>
      <w:r w:rsidRPr="00725A2E">
        <w:rPr>
          <w:bCs/>
          <w:sz w:val="28"/>
          <w:szCs w:val="28"/>
        </w:rPr>
        <w:t>ответственным</w:t>
      </w:r>
      <w:proofErr w:type="gramEnd"/>
      <w:r w:rsidRPr="00725A2E">
        <w:rPr>
          <w:bCs/>
          <w:sz w:val="28"/>
          <w:szCs w:val="28"/>
        </w:rPr>
        <w:t xml:space="preserve"> за проведение публичных слушаний по проекту Правил благоустройства территории </w:t>
      </w:r>
      <w:r w:rsidR="004F73A5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ского сельского поселения заместителя Главы администрации </w:t>
      </w:r>
      <w:r w:rsidR="004F73A5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ского сельского поселения </w:t>
      </w:r>
      <w:r w:rsidR="004F73A5">
        <w:rPr>
          <w:bCs/>
          <w:sz w:val="28"/>
          <w:szCs w:val="28"/>
        </w:rPr>
        <w:t>Насонову Валерию Викторовну.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725A2E">
        <w:rPr>
          <w:bCs/>
          <w:sz w:val="28"/>
          <w:szCs w:val="28"/>
        </w:rPr>
        <w:t>4. Опубликовать настоящее решение в газете «</w:t>
      </w:r>
      <w:r w:rsidR="004F73A5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 xml:space="preserve">ский вестник» и разместить на официальном сайте Администрации </w:t>
      </w:r>
      <w:r w:rsidR="004F73A5">
        <w:rPr>
          <w:bCs/>
          <w:sz w:val="28"/>
          <w:szCs w:val="28"/>
        </w:rPr>
        <w:t>Залуч</w:t>
      </w:r>
      <w:r w:rsidRPr="00725A2E">
        <w:rPr>
          <w:bCs/>
          <w:sz w:val="28"/>
          <w:szCs w:val="28"/>
        </w:rPr>
        <w:t>ского сельского поселения в сети «Интернет».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CD2389" w:rsidRPr="00D0445A" w:rsidRDefault="00CD2389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Глава </w:t>
      </w:r>
      <w:r w:rsidR="004F73A5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 xml:space="preserve">ского сельского поселения           </w:t>
      </w:r>
      <w:r>
        <w:rPr>
          <w:b/>
          <w:bCs/>
          <w:sz w:val="28"/>
          <w:szCs w:val="28"/>
        </w:rPr>
        <w:t xml:space="preserve">           </w:t>
      </w:r>
      <w:r w:rsidRPr="00D0445A">
        <w:rPr>
          <w:b/>
          <w:bCs/>
          <w:sz w:val="28"/>
          <w:szCs w:val="28"/>
        </w:rPr>
        <w:t xml:space="preserve">              </w:t>
      </w:r>
      <w:r w:rsidR="004F73A5">
        <w:rPr>
          <w:b/>
          <w:bCs/>
          <w:sz w:val="28"/>
          <w:szCs w:val="28"/>
        </w:rPr>
        <w:t>В.А.Кондратьев</w:t>
      </w: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2389" w:rsidRDefault="00CD2389" w:rsidP="00A726A6">
      <w:pPr>
        <w:jc w:val="right"/>
        <w:rPr>
          <w:b/>
        </w:rPr>
      </w:pPr>
    </w:p>
    <w:p w:rsidR="00CD2389" w:rsidRDefault="00CD2389" w:rsidP="00A726A6">
      <w:pPr>
        <w:jc w:val="right"/>
        <w:rPr>
          <w:b/>
        </w:rPr>
      </w:pPr>
    </w:p>
    <w:p w:rsidR="009E2041" w:rsidRDefault="00D0445A" w:rsidP="00D0445A">
      <w:pPr>
        <w:pStyle w:val="a3"/>
        <w:jc w:val="center"/>
      </w:pPr>
      <w:r>
        <w:t xml:space="preserve">                                                                                                             </w:t>
      </w:r>
    </w:p>
    <w:p w:rsidR="003A0596" w:rsidRPr="005B1B94" w:rsidRDefault="009E2041" w:rsidP="003A0596">
      <w:pPr>
        <w:pStyle w:val="a3"/>
        <w:jc w:val="center"/>
        <w:rPr>
          <w:rFonts w:eastAsia="Arial Unicode MS"/>
        </w:rPr>
      </w:pPr>
      <w:r>
        <w:t xml:space="preserve">                                                                                                           </w:t>
      </w:r>
      <w:r w:rsidR="00D0445A">
        <w:t xml:space="preserve">    </w:t>
      </w:r>
    </w:p>
    <w:sectPr w:rsidR="003A0596" w:rsidRPr="005B1B94" w:rsidSect="00D0445A">
      <w:pgSz w:w="11906" w:h="16838"/>
      <w:pgMar w:top="719" w:right="851" w:bottom="54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726A6"/>
    <w:rsid w:val="00001925"/>
    <w:rsid w:val="00035EA8"/>
    <w:rsid w:val="00141CEE"/>
    <w:rsid w:val="001B6251"/>
    <w:rsid w:val="001C71D6"/>
    <w:rsid w:val="001D63F7"/>
    <w:rsid w:val="00245033"/>
    <w:rsid w:val="00325AB8"/>
    <w:rsid w:val="003A0596"/>
    <w:rsid w:val="003E2789"/>
    <w:rsid w:val="003F1206"/>
    <w:rsid w:val="003F722D"/>
    <w:rsid w:val="004C5687"/>
    <w:rsid w:val="004E3E03"/>
    <w:rsid w:val="004F1C59"/>
    <w:rsid w:val="004F67FC"/>
    <w:rsid w:val="004F73A5"/>
    <w:rsid w:val="00510DF1"/>
    <w:rsid w:val="005115B0"/>
    <w:rsid w:val="00514351"/>
    <w:rsid w:val="0053128A"/>
    <w:rsid w:val="00575CA1"/>
    <w:rsid w:val="005B4EAF"/>
    <w:rsid w:val="00612945"/>
    <w:rsid w:val="00630DD9"/>
    <w:rsid w:val="0067367F"/>
    <w:rsid w:val="00680BF2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F01"/>
    <w:rsid w:val="00C2561B"/>
    <w:rsid w:val="00CD2389"/>
    <w:rsid w:val="00D0445A"/>
    <w:rsid w:val="00D52CCD"/>
    <w:rsid w:val="00D560BA"/>
    <w:rsid w:val="00D6772E"/>
    <w:rsid w:val="00D978F6"/>
    <w:rsid w:val="00DA6B7D"/>
    <w:rsid w:val="00DC0F1F"/>
    <w:rsid w:val="00DC419A"/>
    <w:rsid w:val="00EB345E"/>
    <w:rsid w:val="00EB3DC5"/>
    <w:rsid w:val="00EC65EB"/>
    <w:rsid w:val="00EE4E15"/>
    <w:rsid w:val="00F2203A"/>
    <w:rsid w:val="00F235F5"/>
    <w:rsid w:val="00F806A4"/>
    <w:rsid w:val="00F83A55"/>
    <w:rsid w:val="00FD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6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26A6"/>
    <w:rPr>
      <w:sz w:val="24"/>
      <w:szCs w:val="24"/>
    </w:rPr>
  </w:style>
  <w:style w:type="paragraph" w:customStyle="1" w:styleId="ConsPlusNormal">
    <w:name w:val="ConsPlusNormal"/>
    <w:rsid w:val="00A72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rsid w:val="007074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4</cp:revision>
  <cp:lastPrinted>2018-03-15T06:30:00Z</cp:lastPrinted>
  <dcterms:created xsi:type="dcterms:W3CDTF">2018-03-24T08:45:00Z</dcterms:created>
  <dcterms:modified xsi:type="dcterms:W3CDTF">2018-03-24T08:58:00Z</dcterms:modified>
</cp:coreProperties>
</file>