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BF37E9">
              <w:rPr>
                <w:b/>
                <w:sz w:val="22"/>
                <w:szCs w:val="22"/>
              </w:rPr>
              <w:t>7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BF37E9">
              <w:rPr>
                <w:b/>
                <w:sz w:val="22"/>
                <w:szCs w:val="22"/>
              </w:rPr>
              <w:t>15 апреля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51B30" w:rsidRPr="00A51B30" w:rsidRDefault="00A51B30" w:rsidP="00A51B30">
      <w:pPr>
        <w:ind w:firstLine="708"/>
        <w:jc w:val="center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Старорусская межрайонная прокуратура информирует</w:t>
      </w:r>
    </w:p>
    <w:p w:rsidR="00A51B30" w:rsidRPr="00A51B30" w:rsidRDefault="00A51B30" w:rsidP="00A51B30">
      <w:pPr>
        <w:ind w:firstLine="708"/>
        <w:jc w:val="both"/>
        <w:rPr>
          <w:b/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 xml:space="preserve">В Старой Руссе осужден местный житель за </w:t>
      </w:r>
      <w:bookmarkStart w:id="0" w:name="_Hlk92900899"/>
      <w:r w:rsidRPr="00A51B30">
        <w:rPr>
          <w:b/>
          <w:sz w:val="20"/>
          <w:szCs w:val="20"/>
        </w:rPr>
        <w:t>управление автомобилем в состоянии опьянения,  подвергнутый административному наказанию  за управление транспортным средством в состоянии опьянения</w:t>
      </w:r>
      <w:bookmarkEnd w:id="0"/>
    </w:p>
    <w:p w:rsidR="00A51B30" w:rsidRPr="00A51B30" w:rsidRDefault="00A51B30" w:rsidP="00A51B30">
      <w:pPr>
        <w:jc w:val="both"/>
        <w:rPr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  <w:shd w:val="clear" w:color="auto" w:fill="FFFFFF"/>
        </w:rPr>
        <w:t xml:space="preserve">Старорусским районным судом вынесен обвинительный приговор  по уголовному делу в отношении Карасева А. Он  признан виновным судом в совершении преступления, предусмотренного </w:t>
      </w:r>
      <w:r w:rsidRPr="00A51B30">
        <w:rPr>
          <w:sz w:val="20"/>
          <w:szCs w:val="20"/>
        </w:rPr>
        <w:t>ч.1 ст. 264.1 УК РФ управление автомобилем в состоянии опьянения,</w:t>
      </w:r>
      <w:r w:rsidRPr="00A51B30">
        <w:rPr>
          <w:b/>
          <w:sz w:val="20"/>
          <w:szCs w:val="20"/>
        </w:rPr>
        <w:t xml:space="preserve"> </w:t>
      </w:r>
      <w:r w:rsidRPr="00A51B30">
        <w:rPr>
          <w:sz w:val="20"/>
          <w:szCs w:val="20"/>
        </w:rPr>
        <w:t>подвергнутый административному наказанию  за управление транспортным средством в состоянии опьянения.</w:t>
      </w:r>
    </w:p>
    <w:p w:rsidR="00A51B30" w:rsidRPr="00A51B30" w:rsidRDefault="00A51B30" w:rsidP="00A51B30">
      <w:pPr>
        <w:ind w:firstLine="709"/>
        <w:jc w:val="both"/>
        <w:rPr>
          <w:bCs/>
          <w:sz w:val="20"/>
          <w:szCs w:val="20"/>
        </w:rPr>
      </w:pPr>
      <w:r w:rsidRPr="00A51B30">
        <w:rPr>
          <w:sz w:val="20"/>
          <w:szCs w:val="20"/>
        </w:rPr>
        <w:t xml:space="preserve">Судом установлено, что Карасев А. 02 ноября 2021 года </w:t>
      </w:r>
      <w:r w:rsidRPr="00A51B30">
        <w:rPr>
          <w:bCs/>
          <w:sz w:val="20"/>
          <w:szCs w:val="20"/>
        </w:rPr>
        <w:t xml:space="preserve">был признан виновным в совершении административного правонарушения, предусмотренного ч.1 ст. 12.8 КоАП РФ, за совершении которого  подвергнут административному наказанию в виде штрафа в размере 30 000 рублей, и лишен права управления транспортными средствами на срок 1 год 7 месяцев. </w:t>
      </w:r>
    </w:p>
    <w:p w:rsidR="00A51B30" w:rsidRPr="00A51B30" w:rsidRDefault="00A51B30" w:rsidP="00A51B30">
      <w:pPr>
        <w:ind w:firstLine="709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>Однако, должных выводов для себя не сделал и 24 ноября 2021 года находясь в состоянии алкогольного опьянения, двигался на автомобиле  «ВАЗ 21102» г.р.з. Е704 ХТ/53 по улице Наб. Штыкова г. Старая Русса Новгородской области, где был остановлен сотрудниками ДПС.</w:t>
      </w:r>
    </w:p>
    <w:p w:rsidR="00A51B30" w:rsidRPr="00A51B30" w:rsidRDefault="00A51B30" w:rsidP="00A51B30">
      <w:pPr>
        <w:ind w:firstLine="709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 xml:space="preserve"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 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Вину в совершенном преступлении обвиняемый признал полностью.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A51B30" w:rsidRPr="00A51B30" w:rsidRDefault="00A51B30" w:rsidP="00A51B30">
      <w:pPr>
        <w:spacing w:line="240" w:lineRule="exact"/>
        <w:rPr>
          <w:b/>
          <w:bCs/>
          <w:sz w:val="20"/>
          <w:szCs w:val="20"/>
        </w:rPr>
      </w:pPr>
      <w:r w:rsidRPr="00A51B30">
        <w:rPr>
          <w:b/>
          <w:bCs/>
          <w:sz w:val="20"/>
          <w:szCs w:val="20"/>
        </w:rPr>
        <w:t>Старший помощник межрайонный прокурор Младший советник юстиции                                                           Е.Н. Потехина</w:t>
      </w:r>
    </w:p>
    <w:p w:rsidR="00A51B30" w:rsidRPr="00A51B30" w:rsidRDefault="00A51B30" w:rsidP="00A51B30">
      <w:pPr>
        <w:spacing w:line="240" w:lineRule="exact"/>
        <w:rPr>
          <w:b/>
          <w:bCs/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В Старой Руссе перед судом предстанет местный житель за незаконный сбыт наркотиков в значительном размере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31-летнего местного жителя Саидова К. Он обвиняется в совершении преступления, предусмотренного п. «б» </w:t>
      </w:r>
      <w:r w:rsidRPr="00A51B30">
        <w:rPr>
          <w:sz w:val="20"/>
          <w:szCs w:val="20"/>
        </w:rPr>
        <w:t>ч.3 ст. 228.1 УК РФ - незаконный сбыт наркотических средств, совершенный в значительном размере.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По версии следствия, </w:t>
      </w:r>
      <w:r w:rsidRPr="00A51B30">
        <w:rPr>
          <w:bCs/>
          <w:sz w:val="20"/>
          <w:szCs w:val="20"/>
        </w:rPr>
        <w:t>Саидов К.</w:t>
      </w:r>
      <w:r w:rsidRPr="00A51B30">
        <w:rPr>
          <w:sz w:val="20"/>
          <w:szCs w:val="20"/>
        </w:rPr>
        <w:t xml:space="preserve"> в августе 2021, находясь у д. 39 по ул. Поперечная, г. Старая Русса, продал своему знакомому за 1500 рублей, наркотическое средство «марихуана» массой 0, 113 грамма и наркотическое средство «марихуана» в качестве подарка массой 6,39 грамма, что составляет значительный размер.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Указанные наркотические вещества были изъяты из незаконного оборота оперативными сотрудниками. 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Вину в совершенном преступлении обвиняемый не признал.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Уголовное дело направлено в Старорусский районный суд Новгородской области для рассмотрения по существу.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</w:p>
    <w:p w:rsidR="00A51B30" w:rsidRPr="00A51B30" w:rsidRDefault="00A51B30" w:rsidP="00A51B3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В Старой Руссе местный житель осужден к обязательным работам за проникновение в чужую квартиру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13 апреля 2022 года мировым судьей судебного участка № 22 Старорусского судебного района Новгородской области вынесен обвинительный приговор по уголовному делу в отношении жителя г. Старая Русса, ранее не судимого 40- летнего Андрея Николаева.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Он признан виновным в совершении преступления, предусмотренного </w:t>
      </w:r>
      <w:r w:rsidRPr="00A51B30">
        <w:rPr>
          <w:sz w:val="20"/>
          <w:szCs w:val="20"/>
        </w:rPr>
        <w:br/>
        <w:t>ч.1 ст. 139 УК РФ – незаконное проникновение в жилище, совершенное против воли проживающего в нем лица.</w:t>
      </w:r>
    </w:p>
    <w:p w:rsidR="00A51B30" w:rsidRPr="00A51B30" w:rsidRDefault="00A51B30" w:rsidP="00A51B30">
      <w:pPr>
        <w:ind w:right="-69" w:firstLine="567"/>
        <w:jc w:val="both"/>
        <w:rPr>
          <w:sz w:val="20"/>
          <w:szCs w:val="20"/>
        </w:rPr>
      </w:pPr>
      <w:r w:rsidRPr="00A51B30">
        <w:rPr>
          <w:sz w:val="20"/>
          <w:szCs w:val="20"/>
        </w:rPr>
        <w:lastRenderedPageBreak/>
        <w:t>Судом установлено, что Николаев, находясь в состоянии алкогольного опьянения, в вечернее время 25 февраля 2022 года против воли собственника, проник в помещение одной из квартир в д. Анишино-1 Старорусского района.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Вину в совершении преступления подсудимый признал в полном объеме.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Приговором суда Николаеву назначено наказание в виде 170 часов обязательных работ.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Приговор не вступил в законную силу и может быть обжалован в установленном законом порядке.</w:t>
      </w:r>
    </w:p>
    <w:p w:rsidR="00A51B30" w:rsidRDefault="00A51B30" w:rsidP="00A51B30">
      <w:pPr>
        <w:spacing w:line="240" w:lineRule="exact"/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Старший помощник межрайонного прокурора                                                                           Е.А. Лаврова</w:t>
      </w:r>
    </w:p>
    <w:p w:rsidR="00A51B30" w:rsidRPr="00A51B30" w:rsidRDefault="00A51B30" w:rsidP="00A51B30">
      <w:pPr>
        <w:spacing w:line="240" w:lineRule="exact"/>
        <w:jc w:val="both"/>
        <w:rPr>
          <w:b/>
          <w:sz w:val="20"/>
          <w:szCs w:val="20"/>
        </w:rPr>
      </w:pPr>
    </w:p>
    <w:p w:rsidR="00A51B30" w:rsidRPr="00A51B30" w:rsidRDefault="00A51B30" w:rsidP="00A51B30">
      <w:pPr>
        <w:tabs>
          <w:tab w:val="left" w:pos="567"/>
        </w:tabs>
        <w:jc w:val="center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Старорусская межрайонная прокуратура добивается привлечения к административной ответственности должностного лица ГОБУЗ «Старорусская ЦРБ» за нарушение порядка осуществления закупок</w:t>
      </w:r>
    </w:p>
    <w:p w:rsidR="00A51B30" w:rsidRPr="00A51B30" w:rsidRDefault="00A51B30" w:rsidP="00A51B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Старорусской межрайонной прокуратурой в ходе проверки установлено, что </w:t>
      </w:r>
      <w:bookmarkStart w:id="1" w:name="_Hlk66371271"/>
      <w:r w:rsidRPr="00A51B30">
        <w:rPr>
          <w:sz w:val="20"/>
          <w:szCs w:val="20"/>
        </w:rPr>
        <w:t xml:space="preserve">в </w:t>
      </w:r>
      <w:bookmarkEnd w:id="1"/>
      <w:r w:rsidRPr="00A51B30">
        <w:rPr>
          <w:sz w:val="20"/>
          <w:szCs w:val="20"/>
        </w:rPr>
        <w:t xml:space="preserve"> ноябре 2021 года заказчиком – ГОБУЗ «Старорусская ЦРБ», уполномоченным органом - Администрацией и его аукционной комиссией осуществляется закупка путем проведения электронного аукциона на право заключения контракта на поставку аппарата наркозного, извещение № 0150200003921001100, </w:t>
      </w:r>
      <w:r w:rsidRPr="00A51B30">
        <w:rPr>
          <w:color w:val="000000"/>
          <w:sz w:val="20"/>
          <w:szCs w:val="20"/>
        </w:rPr>
        <w:t xml:space="preserve">контракта на </w:t>
      </w:r>
      <w:r w:rsidRPr="00A51B30">
        <w:rPr>
          <w:sz w:val="20"/>
          <w:szCs w:val="20"/>
        </w:rPr>
        <w:t>поставку видеоэндоскопической системы</w:t>
      </w:r>
      <w:r w:rsidRPr="00A51B30">
        <w:rPr>
          <w:color w:val="000000"/>
          <w:sz w:val="20"/>
          <w:szCs w:val="20"/>
        </w:rPr>
        <w:t xml:space="preserve">, извещение № 0150200003921001101, </w:t>
      </w:r>
      <w:r w:rsidRPr="00A51B30">
        <w:rPr>
          <w:sz w:val="20"/>
          <w:szCs w:val="20"/>
        </w:rPr>
        <w:t>контракта на поставку аппарата искусственной вентиляции легких, извещение№ 0150200003921001099.</w:t>
      </w:r>
    </w:p>
    <w:p w:rsidR="00A51B30" w:rsidRPr="00A51B30" w:rsidRDefault="00A51B30" w:rsidP="00A51B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Документация об аукционе в последней редакции (далее – Документация) утверждена заместителем главного врача по финансово-экономической деятельности ГОБУЗ «Старорусская ЦРБ».</w:t>
      </w:r>
    </w:p>
    <w:p w:rsidR="00A51B30" w:rsidRPr="00A51B30" w:rsidRDefault="00A51B30" w:rsidP="00A51B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Проверкой в действиях заказчика – ГОБУЗ «Старорусская ЦРБ» выявлено нарушение части 6 статьи 23 Закона о контрактной системе, выразившееся в ненадлежащем, незаконном установлении дополнительных показателей закупаемого товара, нарушения части 2 статьи 33, пункта 1 части 1 статьи 64 Закона о контрактной системе, выразившиеся в не установлении требований к значениям характеристик закупаемых товаров, нарушение части 5 статьи 31 Закона о контрактной системе, выразившееся в ненадлежащем установлении в Документации требования к участникам закупки, предусмотренного частью 1.1 статьи 31 Закона о контрактной системе, нарушение пункта 2 части 1 статьи 64 Закона о контрактной системе, выразившееся в ненадлежащем установлении требований к содержанию вторых частей заявок участников аукциона.</w:t>
      </w:r>
    </w:p>
    <w:p w:rsidR="00A51B30" w:rsidRPr="00A51B30" w:rsidRDefault="00A51B30" w:rsidP="00A51B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По факту выявленных нарушений в отношении заместителя главного врача по финансово-экономической деятельности ГОБУЗ «Старорусская ЦРБ» межрайонной прокуратурой возбуждено 3 дела об административных праовонарушениях по ч.4.2 ст.7.30 КоАП РФ (находятся на рассмотрении). </w:t>
      </w:r>
    </w:p>
    <w:p w:rsidR="00A51B30" w:rsidRPr="00A51B30" w:rsidRDefault="00A51B30" w:rsidP="00A51B30">
      <w:pPr>
        <w:ind w:right="-1"/>
        <w:jc w:val="both"/>
        <w:rPr>
          <w:sz w:val="20"/>
          <w:szCs w:val="20"/>
        </w:rPr>
      </w:pPr>
    </w:p>
    <w:p w:rsidR="00A51B30" w:rsidRPr="00A51B30" w:rsidRDefault="00A51B30" w:rsidP="00A51B30">
      <w:pPr>
        <w:jc w:val="center"/>
        <w:rPr>
          <w:b/>
          <w:sz w:val="20"/>
          <w:szCs w:val="20"/>
        </w:rPr>
      </w:pPr>
    </w:p>
    <w:p w:rsidR="00A51B30" w:rsidRPr="00A51B30" w:rsidRDefault="00A51B30" w:rsidP="00A51B30">
      <w:pPr>
        <w:jc w:val="center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Старорусской межрайонной прокуратурой выявлены нарушения требований законодательства о порядке рассмотрения обращения граждан в действиях местной администрации</w:t>
      </w:r>
    </w:p>
    <w:p w:rsidR="00A51B30" w:rsidRPr="00A51B30" w:rsidRDefault="00A51B30" w:rsidP="00A51B30">
      <w:pPr>
        <w:jc w:val="both"/>
        <w:rPr>
          <w:rFonts w:eastAsia="Calibri"/>
          <w:sz w:val="20"/>
          <w:szCs w:val="20"/>
        </w:rPr>
      </w:pPr>
      <w:r w:rsidRPr="00A51B30">
        <w:rPr>
          <w:sz w:val="20"/>
          <w:szCs w:val="20"/>
        </w:rPr>
        <w:t xml:space="preserve"> Старорусской межрайонной прокуратурой </w:t>
      </w:r>
      <w:r w:rsidRPr="00A51B30">
        <w:rPr>
          <w:rFonts w:eastAsia="Calibri"/>
          <w:sz w:val="20"/>
          <w:szCs w:val="20"/>
        </w:rPr>
        <w:t xml:space="preserve">в связи с рассмотрением обращения гражданина </w:t>
      </w:r>
      <w:r w:rsidRPr="00A51B30">
        <w:rPr>
          <w:sz w:val="20"/>
          <w:szCs w:val="20"/>
        </w:rPr>
        <w:t xml:space="preserve">проведена проверка соблюдения </w:t>
      </w:r>
      <w:r w:rsidRPr="00A51B30">
        <w:rPr>
          <w:rFonts w:eastAsia="Calibri"/>
          <w:sz w:val="20"/>
          <w:szCs w:val="20"/>
        </w:rPr>
        <w:t>Администрации Старорусского муниципального района требований законодательства о порядке рассмотрения обращений граждан, в ходе которой установлено, что в сентябре 2021 года гражданин обратился с письменным заявлением в администрацию Старорусского муниципального района по вопросу сноса аварийных деревьев.</w:t>
      </w:r>
    </w:p>
    <w:p w:rsidR="00A51B30" w:rsidRPr="00A51B30" w:rsidRDefault="00A51B30" w:rsidP="00A51B30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A51B30">
        <w:rPr>
          <w:rFonts w:eastAsia="Calibri"/>
          <w:sz w:val="20"/>
          <w:szCs w:val="20"/>
        </w:rPr>
        <w:t xml:space="preserve">Вместе с тем, в нарушение положений ст.10 ФЗ №59 администрация Старорусского муниципального района проверку по обращению заявителя не провела, доводы заявителя по вопросам, указанным в обращении, не рассмотрела, окончательный ответ о принятом решении заявителю не направила. </w:t>
      </w:r>
    </w:p>
    <w:p w:rsidR="00A51B30" w:rsidRPr="00A51B30" w:rsidRDefault="00A51B30" w:rsidP="00A51B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1B30">
        <w:rPr>
          <w:rFonts w:eastAsia="Calibri"/>
          <w:sz w:val="20"/>
          <w:szCs w:val="20"/>
        </w:rPr>
        <w:t xml:space="preserve">По данному факту межрайонной прокуратурой в адрес главы администрации района 11.04.2022 внесено представление, которое находится на рассмотрении. </w:t>
      </w:r>
    </w:p>
    <w:p w:rsidR="00A51B30" w:rsidRPr="00A51B30" w:rsidRDefault="00A51B30" w:rsidP="00A51B30">
      <w:pPr>
        <w:ind w:firstLine="709"/>
        <w:jc w:val="both"/>
        <w:rPr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 xml:space="preserve">В Старой Руссе перед судом предстанет местный житель </w:t>
      </w:r>
      <w:bookmarkStart w:id="2" w:name="_Hlk100597691"/>
      <w:r w:rsidRPr="00A51B30">
        <w:rPr>
          <w:b/>
          <w:sz w:val="20"/>
          <w:szCs w:val="20"/>
        </w:rPr>
        <w:t>за умышленное причинение тяжкого вреда здоровью, повлекшее по неосторожности смерть потерпевшего</w:t>
      </w:r>
      <w:bookmarkEnd w:id="2"/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  <w:shd w:val="clear" w:color="auto" w:fill="FFFFFF"/>
        </w:rPr>
        <w:t xml:space="preserve">Старорусский межрайонный прокурор Новгородской области утвердил обвинительное заключение по уголовному делу в отношении 68-летнего местного жителя Ворсина В. Он обвиняется в совершении преступления, предусмотренного </w:t>
      </w:r>
      <w:r w:rsidRPr="00A51B30">
        <w:rPr>
          <w:sz w:val="20"/>
          <w:szCs w:val="20"/>
        </w:rPr>
        <w:t>ч.4 ст. 111 УК РФ - умышленное причинение тяжкого вреда здоровью, опасного для жизни человека, совершенное с применением предмета, используемого в качестве оружия, повлекшее по неосторожности смерть потерпевшего.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По версии следствия, </w:t>
      </w:r>
      <w:r w:rsidRPr="00A51B30">
        <w:rPr>
          <w:bCs/>
          <w:sz w:val="20"/>
          <w:szCs w:val="20"/>
        </w:rPr>
        <w:t xml:space="preserve"> Ворсин В. </w:t>
      </w:r>
      <w:r w:rsidRPr="00A51B30">
        <w:rPr>
          <w:sz w:val="20"/>
          <w:szCs w:val="20"/>
        </w:rPr>
        <w:t>в августе 2021, находясь в деревянной бытовке, расположенной на земельном участке в г. Старая Русса з/у 1-ЖД, на почве личных неприязненных отношений с целью причинения вреда здоровью потерпевшего нанес не менее 11 ударов кружками по голове потерпевшего, чем причинил множественные ушибленные раны лица и волосистой части головы, т.е. телесные повреждения оценивающийся как тяжкий опасный для жизни вред здоровью и которые находятся в прямой причинной связи со смертью потерпевшего.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lastRenderedPageBreak/>
        <w:t>Вину в совершенном преступлении обвиняемый признал.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Уголовное дело направлено в Старорусский районный суд Новгородской области для рассмотрения по существу.</w:t>
      </w:r>
    </w:p>
    <w:p w:rsidR="00A51B30" w:rsidRPr="00A51B30" w:rsidRDefault="00A51B30" w:rsidP="00A51B30">
      <w:pPr>
        <w:spacing w:line="240" w:lineRule="exact"/>
        <w:rPr>
          <w:b/>
          <w:bCs/>
          <w:sz w:val="20"/>
          <w:szCs w:val="20"/>
        </w:rPr>
      </w:pPr>
      <w:r w:rsidRPr="00A51B30">
        <w:rPr>
          <w:b/>
          <w:bCs/>
          <w:sz w:val="20"/>
          <w:szCs w:val="20"/>
        </w:rPr>
        <w:t>Старший помощник межрайонный прокурор Младший советник юстиции                                                           Е.Н. Потехина</w:t>
      </w:r>
    </w:p>
    <w:p w:rsidR="00A51B30" w:rsidRPr="00A51B30" w:rsidRDefault="00A51B30" w:rsidP="00A51B30">
      <w:pPr>
        <w:ind w:right="-1"/>
        <w:jc w:val="both"/>
        <w:rPr>
          <w:sz w:val="20"/>
          <w:szCs w:val="20"/>
        </w:rPr>
      </w:pPr>
    </w:p>
    <w:p w:rsidR="00A51B30" w:rsidRPr="00A51B30" w:rsidRDefault="00A51B30" w:rsidP="00A51B30">
      <w:pPr>
        <w:ind w:right="-1"/>
        <w:jc w:val="both"/>
        <w:rPr>
          <w:sz w:val="20"/>
          <w:szCs w:val="20"/>
        </w:rPr>
      </w:pPr>
    </w:p>
    <w:p w:rsidR="00A51B30" w:rsidRPr="00A51B30" w:rsidRDefault="00A51B30" w:rsidP="00A51B30">
      <w:pPr>
        <w:ind w:firstLine="708"/>
        <w:jc w:val="both"/>
        <w:rPr>
          <w:b/>
          <w:bCs/>
          <w:sz w:val="20"/>
          <w:szCs w:val="20"/>
        </w:rPr>
      </w:pPr>
      <w:r w:rsidRPr="00A51B30">
        <w:rPr>
          <w:b/>
          <w:bCs/>
          <w:sz w:val="20"/>
          <w:szCs w:val="20"/>
        </w:rPr>
        <w:t>В Старой Руссе местных житель осужден к реальному срокуза кражу с проникновением в иное хранилище, с причинением значительного ущерба</w:t>
      </w:r>
    </w:p>
    <w:p w:rsidR="00A51B30" w:rsidRPr="00A51B30" w:rsidRDefault="00A51B30" w:rsidP="00A51B30">
      <w:pPr>
        <w:ind w:firstLine="708"/>
        <w:jc w:val="both"/>
        <w:rPr>
          <w:bCs/>
          <w:sz w:val="20"/>
          <w:szCs w:val="20"/>
          <w:shd w:val="clear" w:color="auto" w:fill="FFFFFF"/>
        </w:rPr>
      </w:pPr>
      <w:r w:rsidRPr="00A51B30">
        <w:rPr>
          <w:bCs/>
          <w:sz w:val="20"/>
          <w:szCs w:val="20"/>
          <w:shd w:val="clear" w:color="auto" w:fill="FFFFFF"/>
        </w:rPr>
        <w:t>Старорусский районный суд Новгородской области вынес обвинительный приговор в отношении 40-летнего Шитова Дмитрия.</w:t>
      </w:r>
    </w:p>
    <w:p w:rsidR="00A51B30" w:rsidRPr="00A51B30" w:rsidRDefault="00A51B30" w:rsidP="00A51B30">
      <w:pPr>
        <w:ind w:firstLine="708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  <w:shd w:val="clear" w:color="auto" w:fill="FFFFFF"/>
        </w:rPr>
        <w:t xml:space="preserve">Он признан виновным в совершении преступления, предусмотренного </w:t>
      </w:r>
      <w:r w:rsidRPr="00A51B30">
        <w:rPr>
          <w:bCs/>
          <w:sz w:val="20"/>
          <w:szCs w:val="20"/>
          <w:shd w:val="clear" w:color="auto" w:fill="FFFFFF"/>
        </w:rPr>
        <w:br/>
        <w:t xml:space="preserve">п. «б, в» </w:t>
      </w:r>
      <w:r w:rsidRPr="00A51B30">
        <w:rPr>
          <w:bCs/>
          <w:sz w:val="20"/>
          <w:szCs w:val="20"/>
        </w:rPr>
        <w:t>ч.2 ст. 158 УК РФ (кража, т.е. тайное хищение чужого имущества, совершенная с незаконным проникновением в иное хранилище, с причинением значительного ущерба гражданину).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 xml:space="preserve"> Судом установлено, что в октябре 2021 Шитов Д., находясь  в состоянии алкогольного опьянения  в д. Взвад у д. 2Б по ул.Школьная,  незаконно взломал замок на сарае, проник в него и похитил два бензиновых триммера и сварочный аппарат,  чем причинил Х. значительный материальный ущерб на сумму свыше 25 000 рублей.</w:t>
      </w:r>
    </w:p>
    <w:p w:rsidR="00A51B30" w:rsidRPr="00A51B30" w:rsidRDefault="00A51B30" w:rsidP="00A51B30">
      <w:pPr>
        <w:ind w:firstLine="708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>Вину в совершенном преступлении обвиняемый признал полностью.</w:t>
      </w:r>
    </w:p>
    <w:p w:rsidR="00A51B30" w:rsidRPr="00A51B30" w:rsidRDefault="00A51B30" w:rsidP="00A51B30">
      <w:pPr>
        <w:ind w:firstLine="720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 xml:space="preserve">Приговором суда Шитову Д. назначено наказание в виде лишения свободы 1 год, при этом суд отменил назначенное ему ранее условное осуждение по предыдущему приговору и окончательно назначил Шитову Д. наказание в виде 2 лет лишения свободы, с отбыванием в исправительной колонии строгого режима. </w:t>
      </w:r>
    </w:p>
    <w:p w:rsidR="00A51B30" w:rsidRPr="00A51B30" w:rsidRDefault="00A51B30" w:rsidP="00A51B30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A51B30">
        <w:rPr>
          <w:bCs/>
          <w:sz w:val="20"/>
          <w:szCs w:val="20"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A51B30" w:rsidRDefault="00A51B30" w:rsidP="00A51B30">
      <w:pPr>
        <w:spacing w:line="240" w:lineRule="exact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Старший помощник межрайонного прокурора младший советник юстиции                                                                Е.Н. Потехина</w:t>
      </w:r>
    </w:p>
    <w:p w:rsidR="00A51B30" w:rsidRPr="00A51B30" w:rsidRDefault="00A51B30" w:rsidP="00A51B30">
      <w:pPr>
        <w:spacing w:line="240" w:lineRule="exact"/>
        <w:rPr>
          <w:b/>
          <w:sz w:val="20"/>
          <w:szCs w:val="20"/>
        </w:rPr>
      </w:pPr>
    </w:p>
    <w:p w:rsidR="00A51B30" w:rsidRPr="00A51B30" w:rsidRDefault="00A51B30" w:rsidP="00A51B30">
      <w:pPr>
        <w:jc w:val="center"/>
        <w:rPr>
          <w:b/>
          <w:sz w:val="20"/>
          <w:szCs w:val="20"/>
        </w:rPr>
      </w:pPr>
      <w:bookmarkStart w:id="3" w:name="SIGNERSTAMP1"/>
      <w:r w:rsidRPr="00A51B30">
        <w:rPr>
          <w:b/>
          <w:sz w:val="20"/>
          <w:szCs w:val="20"/>
        </w:rPr>
        <w:t>В Старой Руссе местная жительница осуждена к 8 годам лишения свободы за сбыт и приобретение наркотиков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28 марта 2022 года Старорусский районный суд Новгородской области с участием представителя Старорусской межрайонной прокуратуры вынес обвинительный приговор по уголовному делу в отношении местной жительницы, 27-летней, ранее не судимой Натальи Фединой.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Она признана виновной в совершении преступления, предусмотренного п. «б» ч. 3 ст. 228.1 УК РФ (</w:t>
      </w:r>
      <w:bookmarkStart w:id="4" w:name="_Hlk56499914"/>
      <w:r w:rsidRPr="00A51B30">
        <w:rPr>
          <w:sz w:val="20"/>
          <w:szCs w:val="20"/>
        </w:rPr>
        <w:t>незаконный сбыт наркотических средств, совершенный в значительном размере</w:t>
      </w:r>
      <w:bookmarkEnd w:id="4"/>
      <w:r w:rsidRPr="00A51B30">
        <w:rPr>
          <w:sz w:val="20"/>
          <w:szCs w:val="20"/>
        </w:rPr>
        <w:t>).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Судом установлено, что в июле 2021 года, Федина находясь </w:t>
      </w:r>
      <w:bookmarkStart w:id="5" w:name="_Hlk56500383"/>
      <w:r w:rsidRPr="00A51B30">
        <w:rPr>
          <w:sz w:val="20"/>
          <w:szCs w:val="20"/>
        </w:rPr>
        <w:t xml:space="preserve">в неустановленном месте г. Старая Русса </w:t>
      </w:r>
      <w:bookmarkEnd w:id="5"/>
      <w:r w:rsidRPr="00A51B30">
        <w:rPr>
          <w:sz w:val="20"/>
          <w:szCs w:val="20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0,340 гр., за денежное вознаграждение в размере 2500 рублей.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В этот же день наркотическое средство было изъято из незаконного оборота сотрудниками полиции </w:t>
      </w:r>
      <w:r w:rsidRPr="00A51B30">
        <w:rPr>
          <w:rFonts w:eastAsia="MS Mincho"/>
          <w:sz w:val="20"/>
          <w:szCs w:val="20"/>
        </w:rPr>
        <w:t>при личном досмотре покупателя наркотических средств.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Вину в совершении преступления Федина признала в полном объеме.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Приговором суда ей назначено наказание в виде 8 лет лишения свободы с отбыванием в колонии общего режима.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 связи с наличием у Фединой малолетнего ребенка, последней судом предоставлена отсрочка реального отбывания наказания до достижения 14-летнего возраста ребенком.</w:t>
      </w:r>
    </w:p>
    <w:p w:rsidR="00A51B30" w:rsidRPr="00A51B30" w:rsidRDefault="00A51B30" w:rsidP="00A51B30">
      <w:pPr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Приговор в законную силу не вступил, и может быть обжалован сторонами в суд апелляционной инстанции.</w:t>
      </w:r>
    </w:p>
    <w:p w:rsidR="00A51B30" w:rsidRPr="00A51B30" w:rsidRDefault="00A51B30" w:rsidP="00A51B30">
      <w:pPr>
        <w:spacing w:line="240" w:lineRule="exact"/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Межрайонный прокурор старший советник юстиции                                                             О.С. Лисенков</w:t>
      </w:r>
    </w:p>
    <w:p w:rsidR="00A51B30" w:rsidRPr="00A51B30" w:rsidRDefault="00A51B30" w:rsidP="00A51B30">
      <w:pPr>
        <w:spacing w:line="240" w:lineRule="exact"/>
        <w:jc w:val="both"/>
        <w:rPr>
          <w:b/>
          <w:sz w:val="20"/>
          <w:szCs w:val="20"/>
        </w:rPr>
      </w:pPr>
    </w:p>
    <w:p w:rsidR="00A51B30" w:rsidRPr="00A51B30" w:rsidRDefault="00A51B30" w:rsidP="00A51B30">
      <w:pPr>
        <w:jc w:val="center"/>
        <w:rPr>
          <w:color w:val="D9D9D9" w:themeColor="background1" w:themeShade="D9"/>
          <w:sz w:val="20"/>
          <w:szCs w:val="20"/>
        </w:rPr>
      </w:pPr>
      <w:r w:rsidRPr="00A51B30">
        <w:rPr>
          <w:color w:val="D9D9D9" w:themeColor="background1" w:themeShade="D9"/>
          <w:sz w:val="20"/>
          <w:szCs w:val="20"/>
        </w:rPr>
        <w:t>Подпись</w:t>
      </w:r>
      <w:bookmarkEnd w:id="3"/>
    </w:p>
    <w:p w:rsidR="00A51B30" w:rsidRPr="00A51B30" w:rsidRDefault="00A51B30" w:rsidP="00A51B30">
      <w:pPr>
        <w:ind w:firstLine="708"/>
        <w:jc w:val="both"/>
        <w:rPr>
          <w:b/>
          <w:sz w:val="22"/>
          <w:szCs w:val="22"/>
        </w:rPr>
      </w:pPr>
      <w:r w:rsidRPr="00A51B30">
        <w:rPr>
          <w:b/>
          <w:bCs/>
          <w:color w:val="333333"/>
          <w:sz w:val="22"/>
          <w:szCs w:val="22"/>
        </w:rPr>
        <w:t>Уроженецг. Старая Русса осужден за угрозу убийством.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b/>
          <w:bCs/>
          <w:sz w:val="20"/>
          <w:szCs w:val="20"/>
        </w:rPr>
      </w:pPr>
      <w:r w:rsidRPr="00A51B30">
        <w:rPr>
          <w:sz w:val="20"/>
          <w:szCs w:val="20"/>
        </w:rPr>
        <w:t>05 апреля 2022 годаМировым судьей судебного участка № 21 Старорусского судебного района с участием помощника Старорусского межрайонного прокурора постановлен обвинительный приговор по уголовному делу в отношении ранее судимого уроженца г. Старая Русса Новгородской области41-летнего ХасаншинаАлексея.Он признан виновным в совершении преступления, предусмотренного ч. 1 ст. 119 УК РФ- угроза убийством, если имелись основания опасаться осуществления этой угрозы.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 один из дней ноября 2021 года Хасаншин А.,находясь в состоянии алкогольного опьянения, нанес несколько ударов кулаком по лицу и телу своей супруги Хасаншиной И.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Затем схватил своей рукой потерпевшую за шею, сильно сдавил,от чего та испытала сильное удушье, одновременно высказывая в адрес той слова угрозы: «Я тебя убью!».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lastRenderedPageBreak/>
        <w:t>Таким образом, Хасаншин А. создал для Хасаншиной И. реальное основание опасаться за свою жизнь, так как данные действия и слова она воспринимала как реальную угрозу убийством.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 xml:space="preserve">В судебном заседании подсудимый признал свою вину, раскаялся в содеянном, неоднократно принес извинения своей супруге. 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color w:val="FF0000"/>
          <w:sz w:val="20"/>
          <w:szCs w:val="20"/>
        </w:rPr>
      </w:pPr>
      <w:r w:rsidRPr="00A51B30">
        <w:rPr>
          <w:sz w:val="20"/>
          <w:szCs w:val="20"/>
        </w:rPr>
        <w:t>Мировым судьей судебного участка № 21 Старорусского судебного района,с учетом мнения прокурора,Хасаншин признан виновным в совершении преступления, предусмотренного ч. 1 ст. 119 УК РФ.</w:t>
      </w:r>
    </w:p>
    <w:p w:rsidR="00A51B30" w:rsidRPr="00A51B30" w:rsidRDefault="00A51B30" w:rsidP="00A51B30">
      <w:pPr>
        <w:shd w:val="clear" w:color="auto" w:fill="FFFFFF"/>
        <w:ind w:firstLine="708"/>
        <w:jc w:val="both"/>
        <w:rPr>
          <w:sz w:val="20"/>
          <w:szCs w:val="20"/>
        </w:rPr>
      </w:pPr>
      <w:r w:rsidRPr="00A51B30">
        <w:rPr>
          <w:sz w:val="20"/>
          <w:szCs w:val="20"/>
        </w:rPr>
        <w:t>В соответствии с уголовным законодательством, а также с учетом смягчающих обстоятельств, Хасаншину Алексею назначено 320 часов обязательных работ с присоединением дополнительного наказания по предыдущему приговору в виде лишения специального права заниматься деятельностью по управлению транспортными средствами сроком на 1 год 5 месяцев.</w:t>
      </w:r>
    </w:p>
    <w:p w:rsidR="00A51B30" w:rsidRPr="00A51B30" w:rsidRDefault="00A51B30" w:rsidP="00A51B30">
      <w:pPr>
        <w:jc w:val="both"/>
        <w:rPr>
          <w:b/>
          <w:sz w:val="20"/>
          <w:szCs w:val="20"/>
        </w:rPr>
      </w:pPr>
      <w:r w:rsidRPr="00A51B30">
        <w:rPr>
          <w:b/>
          <w:sz w:val="20"/>
          <w:szCs w:val="20"/>
        </w:rPr>
        <w:t>Межрайонный прокурор старший советник юстиции                                                             О.С. Лисенков</w:t>
      </w:r>
    </w:p>
    <w:p w:rsidR="00A51B30" w:rsidRPr="00A51B30" w:rsidRDefault="00A51B30" w:rsidP="00A51B30">
      <w:pPr>
        <w:spacing w:line="240" w:lineRule="exact"/>
        <w:jc w:val="both"/>
        <w:rPr>
          <w:b/>
          <w:sz w:val="28"/>
          <w:szCs w:val="28"/>
        </w:rPr>
      </w:pPr>
    </w:p>
    <w:p w:rsidR="00A51B30" w:rsidRDefault="00A51B30" w:rsidP="00883C8B">
      <w:pPr>
        <w:ind w:firstLine="708"/>
        <w:jc w:val="both"/>
        <w:rPr>
          <w:b/>
          <w:bCs/>
          <w:sz w:val="22"/>
          <w:szCs w:val="22"/>
        </w:rPr>
      </w:pP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b/>
          <w:bCs/>
          <w:sz w:val="22"/>
          <w:szCs w:val="22"/>
        </w:rPr>
        <w:t>Глобальная проблема - загрязнение окружающей среды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Style w:val="c0"/>
          <w:color w:val="000000"/>
          <w:sz w:val="22"/>
          <w:szCs w:val="22"/>
        </w:rPr>
        <w:t xml:space="preserve">Природа нашего поселения удивительна и прекрасна, но с наступлением долгожданной весны, нам вместо ожидаемых первоцветов показались пластиковые и стеклянные бутылки, упаковки от всевозможных продуктов. </w:t>
      </w:r>
      <w:r w:rsidRPr="00BF37E9">
        <w:rPr>
          <w:color w:val="000000"/>
          <w:sz w:val="22"/>
          <w:szCs w:val="22"/>
        </w:rPr>
        <w:t xml:space="preserve">Видно, что люди не задумываются куда выбросить мусор, где хотят - там и бросают! Есть у нас и «любители», предпочитающие оставлять мешки с мусором на обочинах дорог и остановках общественного транспорта. </w:t>
      </w:r>
      <w:r w:rsidRPr="00BF37E9">
        <w:rPr>
          <w:rFonts w:eastAsia="Arial"/>
          <w:color w:val="000000"/>
          <w:sz w:val="22"/>
          <w:szCs w:val="22"/>
          <w:shd w:val="clear" w:color="auto" w:fill="FFFFFF"/>
          <w:lang w:eastAsia="zh-CN"/>
        </w:rPr>
        <w:t>Никто из них не задумывается, что весь этот мусор гниёт под открытым небом, загрязняя окружающую среду и подземные воды.</w:t>
      </w:r>
    </w:p>
    <w:p w:rsidR="009B3C86" w:rsidRDefault="00BF37E9" w:rsidP="009B3C86">
      <w:pPr>
        <w:jc w:val="both"/>
        <w:rPr>
          <w:rFonts w:eastAsia="Calibri"/>
          <w:lang w:val="en-US" w:eastAsia="en-US"/>
        </w:rPr>
      </w:pPr>
      <w:r w:rsidRPr="00BF37E9">
        <w:rPr>
          <w:rFonts w:eastAsia="Calibri"/>
          <w:noProof/>
        </w:rPr>
        <w:drawing>
          <wp:inline distT="0" distB="0" distL="114300" distR="114300">
            <wp:extent cx="5266690" cy="1866900"/>
            <wp:effectExtent l="19050" t="0" r="0" b="0"/>
            <wp:docPr id="2" name="Изображение 1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maxresdefaul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E9" w:rsidRDefault="00BF37E9" w:rsidP="009B3C86">
      <w:pPr>
        <w:jc w:val="both"/>
        <w:rPr>
          <w:rFonts w:eastAsia="Calibri"/>
          <w:lang w:val="en-US" w:eastAsia="en-US"/>
        </w:rPr>
      </w:pPr>
    </w:p>
    <w:p w:rsidR="00BF37E9" w:rsidRDefault="00BF37E9" w:rsidP="009B3C86">
      <w:pPr>
        <w:jc w:val="both"/>
        <w:rPr>
          <w:rFonts w:eastAsia="Calibri"/>
          <w:lang w:val="en-US" w:eastAsia="en-US"/>
        </w:rPr>
      </w:pPr>
    </w:p>
    <w:p w:rsidR="00BF37E9" w:rsidRDefault="00BF37E9" w:rsidP="009B3C86">
      <w:pPr>
        <w:jc w:val="both"/>
        <w:rPr>
          <w:rFonts w:eastAsia="Calibri"/>
          <w:lang w:val="en-US" w:eastAsia="en-US"/>
        </w:rPr>
      </w:pPr>
    </w:p>
    <w:p w:rsidR="00BF37E9" w:rsidRPr="00BF37E9" w:rsidRDefault="00BF37E9" w:rsidP="00BF37E9">
      <w:pPr>
        <w:shd w:val="clear" w:color="auto" w:fill="FFFFFF"/>
        <w:spacing w:line="15" w:lineRule="atLeast"/>
        <w:jc w:val="center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ФИНАНСОВАЯ ГРАМОТНОСТЬ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Важные новости в апреле 2022 года</w:t>
      </w:r>
      <w:r w:rsidRPr="00BF37E9">
        <w:rPr>
          <w:rFonts w:eastAsia="Arial"/>
          <w:noProof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0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noProof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Индексация социальных пенсий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С 1 апреля социальные пенсии вырастут на 8,6%. Повышение касается пенсий по инвалидности, по случаю потери кормильца, по старости и для детей, родители которых неизвестны. Пересчет произойдет автоматически.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4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Льготная ипотека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lastRenderedPageBreak/>
        <w:t>Меняются условия программы льготной ипотеки, которая раньше выдавалась под 7%. Ставка составит 12%, а максимальная сумма кредита вырастет с 3 млн ₽ до 6 млн ₽ или 12 млн ₽ в зависимости от региона. Условия семейной и дальневосточной ипотеки остаются прежними.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7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Отмена НДФЛ с процентов по вкладам в 2021 и 2022 году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Налог с процентов по вкладам за 2021 и 2022 годы начисляться не будет и платить его не придется. Правила расчета НДФЛ с таких доходов в 2023 году тоже изменились. Теперь сумма для налогообложения будет зависеть не от ключевой ставки на начало года, а от максимального значения на первое число каждого месяца получения дохода.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2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Начисление пени за просрочку при оплате услуг ЖКХ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Пеня за несвоевременную оплату коммунальных услуг в 2022 году будет начисляться исходя из ставки ЦБ на 27 февраля 2022 года — 9,5%. Действующая ключевая ставка учитываться не будет.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8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Кешбэк за детский лагерь.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С 1 апреля можно купить путевку в детский лагерь и вернуть до 50% стоимости. Путевка должна быть оплачена картой «Мир», максимальная сумма возврата за одну путевку — 20 000 ₽. Выбор путевок и подробные условия — на сайте </w:t>
      </w:r>
      <w:hyperlink r:id="rId11" w:tgtFrame="https://vk.com/_blank" w:history="1">
        <w:r w:rsidRPr="00BF37E9">
          <w:rPr>
            <w:rStyle w:val="a5"/>
            <w:rFonts w:eastAsia="Arial"/>
            <w:sz w:val="22"/>
            <w:szCs w:val="22"/>
            <w:shd w:val="clear" w:color="auto" w:fill="FFFFFF"/>
          </w:rPr>
          <w:t>мирпутешествий.рф</w:t>
        </w:r>
      </w:hyperlink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с 31 марта.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9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Регистрация детей до 14 лет на Госуслугах.</w:t>
      </w:r>
    </w:p>
    <w:p w:rsidR="00BF37E9" w:rsidRP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2"/>
          <w:szCs w:val="22"/>
          <w:shd w:val="clear" w:color="auto" w:fill="FFFFFF"/>
        </w:rPr>
      </w:pP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С 1 апреля родители при помощи своей учетной записи на Госуслугах смогут регистрировать учетные записи своих детей до 14 лет.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С 14 лет ребенок может регистрироваться сам. С помощью своей учетной записи дети смогут проходить авторизацию на сайтах, проверять результаты ЕГЭ и статус заявления на поступление в вуз.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1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Господдержка для бизнеса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Ставка налога на прибыль для ИТ-компаний составит 0% вместо 3%. Сотрудники до 27 лет с высшим образованием по более чем 60 специальностям получат отсрочку от армии. До 2025 года регионы смогут установить ставку 0% для ИП на УСН или ПСН, которые зарегистрированы впервые. До конца 2023 года отменяется повышенная пеня для организаций за неуплату налогов с 31-го дня.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3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Социальный контракт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При расчете дохода для заключения социального контракта не учитываются доходы членов семьи, которые потеряли работу с 1 марта 2022 года и встали на учет в центре занятости. Больше семей смогут получить деньги на развитие бизнеса, ведение личного хозяйства или пройдут обучение за счет бюджета.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4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Транспортный налог для дорогих машин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Повышенным налогом будут облагаться машины дороже 10 млн ₽, а не 3 млн ₽. Перечень автомобилей, для которых действует повышающий коэффициент, Минпромторг утвердит до 31 марта. Эти поправки распространяются для начисления транспортного налога за 2022 год. За 2021 год он рассчитывается по прежним правилам.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</w:r>
      <w:r w:rsidRPr="00BF37E9">
        <w:rPr>
          <w:rFonts w:eastAsia="Arial"/>
          <w:noProof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5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t> Фиксация кадастровой стоимости для земельного налога</w:t>
      </w:r>
      <w:r w:rsidRPr="00BF37E9">
        <w:rPr>
          <w:rFonts w:eastAsia="Arial"/>
          <w:color w:val="000000"/>
          <w:sz w:val="22"/>
          <w:szCs w:val="22"/>
          <w:shd w:val="clear" w:color="auto" w:fill="FFFFFF"/>
        </w:rPr>
        <w:br/>
        <w:t>Если кадастровая стоимость земельного участка вырастет с 2023 года, при расчете земельного налога будет учитываться сумма на 1 января 2022 года. Налог за 2021 год начисляется по прежним правил.</w:t>
      </w:r>
    </w:p>
    <w:p w:rsidR="00BF37E9" w:rsidRDefault="00BF37E9" w:rsidP="00BF37E9">
      <w:pPr>
        <w:shd w:val="clear" w:color="auto" w:fill="FFFFFF"/>
        <w:spacing w:line="15" w:lineRule="atLeas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BF37E9" w:rsidRDefault="00BF37E9" w:rsidP="009B3C86">
      <w:pPr>
        <w:jc w:val="both"/>
        <w:rPr>
          <w:rFonts w:eastAsia="Calibri"/>
          <w:lang w:eastAsia="en-US"/>
        </w:rPr>
      </w:pPr>
      <w:bookmarkStart w:id="6" w:name="_GoBack"/>
      <w:r w:rsidRPr="00BF37E9">
        <w:rPr>
          <w:rFonts w:eastAsia="Calibri"/>
          <w:noProof/>
        </w:rPr>
        <w:lastRenderedPageBreak/>
        <w:drawing>
          <wp:inline distT="0" distB="0" distL="114300" distR="114300">
            <wp:extent cx="8639175" cy="3952875"/>
            <wp:effectExtent l="19050" t="0" r="9525" b="0"/>
            <wp:docPr id="16" name="Изображение 13" descr="pmbD_1GNO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pmbD_1GNOK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190AD0" w:rsidRDefault="00190AD0" w:rsidP="009B3C86">
      <w:pPr>
        <w:jc w:val="both"/>
        <w:rPr>
          <w:rFonts w:eastAsia="Calibri"/>
          <w:lang w:eastAsia="en-US"/>
        </w:rPr>
      </w:pPr>
    </w:p>
    <w:p w:rsidR="00190AD0" w:rsidRPr="00190AD0" w:rsidRDefault="00190AD0" w:rsidP="00190AD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90AD0">
        <w:rPr>
          <w:rFonts w:eastAsia="Calibri"/>
          <w:b/>
          <w:sz w:val="32"/>
          <w:szCs w:val="32"/>
          <w:lang w:eastAsia="en-US"/>
        </w:rPr>
        <w:t>ПОЖАРООПАСНЫЙ СЕЗОН 2022 ГОДА</w:t>
      </w:r>
    </w:p>
    <w:p w:rsidR="00190AD0" w:rsidRPr="001474BE" w:rsidRDefault="00190AD0" w:rsidP="00190A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74BE">
        <w:rPr>
          <w:rFonts w:eastAsia="Calibri"/>
          <w:b/>
          <w:sz w:val="28"/>
          <w:szCs w:val="28"/>
          <w:lang w:eastAsia="en-US"/>
        </w:rPr>
        <w:t>Распоряжением Правительства Новгородской области от 31.03.2022 №65-рг « О подготовке к пожароопасному сезону 2022 года» установлено начало пожароопасного сезона на территории Новгородской области с 04 апреля 2022 года.</w:t>
      </w:r>
    </w:p>
    <w:p w:rsidR="00D30F13" w:rsidRDefault="00190AD0" w:rsidP="00280AE1">
      <w:pPr>
        <w:jc w:val="center"/>
        <w:rPr>
          <w:sz w:val="22"/>
          <w:szCs w:val="22"/>
        </w:rPr>
        <w:sectPr w:rsidR="00D30F13" w:rsidSect="009B3C86">
          <w:headerReference w:type="default" r:id="rId13"/>
          <w:type w:val="continuous"/>
          <w:pgSz w:w="16838" w:h="11906" w:orient="landscape"/>
          <w:pgMar w:top="1701" w:right="340" w:bottom="709" w:left="340" w:header="709" w:footer="709" w:gutter="0"/>
          <w:cols w:space="708"/>
          <w:docGrid w:linePitch="360"/>
        </w:sectPr>
      </w:pPr>
      <w:r>
        <w:rPr>
          <w:rFonts w:eastAsia="Calibri"/>
          <w:b/>
          <w:noProof/>
          <w:sz w:val="22"/>
          <w:szCs w:val="22"/>
        </w:rPr>
        <w:lastRenderedPageBreak/>
        <w:drawing>
          <wp:inline distT="0" distB="0" distL="0" distR="0">
            <wp:extent cx="10255973" cy="6124575"/>
            <wp:effectExtent l="19050" t="0" r="0" b="0"/>
            <wp:docPr id="1" name="Рисунок 1" descr="C:\Users\Пользователь\Desktop\Документы Серко\Газет -Залучский вестник\газета 2022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Серко\Газет -Залучский вестник\газета 2022\1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612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8B" w:rsidRDefault="00D30F13" w:rsidP="00280AE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172200" cy="7800975"/>
            <wp:effectExtent l="19050" t="0" r="0" b="0"/>
            <wp:docPr id="5" name="Рисунок 2" descr="C:\Users\Пользователь\Desktop\Документы Серко\Газет -Залучский вестник\газета 2022\pamyat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кументы Серко\Газет -Залучский вестник\газета 2022\pamyatka 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13" w:rsidRDefault="00D30F13" w:rsidP="00280AE1">
      <w:pPr>
        <w:jc w:val="center"/>
        <w:rPr>
          <w:sz w:val="22"/>
          <w:szCs w:val="22"/>
        </w:rPr>
      </w:pP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I. ПАМЯТКА ПО ПРОФИЛАКТИКЕ ПОЖАРОВ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ДЛЯ СОБСТВЕННИКОВ И АРЕНДАТОРОВ ЖИЛЫХ ПОМЕЩЕНИЙ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1. Обеспечение пожарной безопасности при обращении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 электроприборами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Основные причины пожаров, связанные с неисправностями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электроприборов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Короткое замыкание, образующееся при нарушении целостности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изоляции и соединении двух соседних оголенных проводов одного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электрического кабеля, при этом наблюдается искрение.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Перегрев и возгорание электропроводки в местах некачественного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контакта в розетках и местах соединения проводов.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Правила и мер ы пожарной безопасности при обращении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 электроприборами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Подход к розетке должен обеспечивать возможность отключения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электроприбора от сети в кратчайшие сроки в случае его возгорания или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появления первых признаков возгорания.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Вокруг электроприборов не следует размещать горючие материалы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(шторы, книги, газеты, пластиковые салфетки и прочее).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Эксплуатировать электрооборудование необходимо строго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инструкции завода-производителя.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Неукоснительно соблюдайте порядок включения электроприбора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сеть: сетевой шнур сначала подключать к прибору, а затем к сети. Отключение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прибора производится в обратном порядке.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При необходимости провести обслуживание или ремонт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электроприборов, следует убедиться в их отключении из сети.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 пользуйтесь электроприборами с видимыми повреждениями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изоляции.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Запрещается включать одновременно несколько мощных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энергопотребителей (электрический водонагреватель, чайник, тостер, утюг),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а также вставлять один удлинитель в другой, с целью подключения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дополнительных приборов в свободные розетки от одной линии питания – это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может вызвать перегрузку сети, которая в свою очередь способна привести к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короткому замыканию и пожару.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Используйте электроутюг, электроплитку, электрочайник, паяльник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 безопасном расстоянии от легкозагорающихся предметов, например,занавесок, портьер, скатертей.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9. Не оставляйте без присмотра включенные в сеть бытовые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электроприборы, в том числе находящиеся в режиме ожидания, за исключением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электроприборов, которые могут и (или) должны находиться в круглосуточном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режиме работы в соответствии с технической документацией.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10. Не используйте электронагревательные приборы с неисправными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устройствами тепловой защиты, а также при отсутствии или неисправности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терморегуляторов, предусмотренных конструкцией.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Признаки возможного загорания электроприборов: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Дым или запах горелой резины (пластика, дерева).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Сильный нагрев отдельных частей или электроприбора в целом.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Искрение, вспышки света, треск, гудение в электроприборе.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 появлении любого из этих признаков необходимо немедленно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отключить прибор от электрической сети или обесточить линию!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Основные правила пожарной безопасности при использовании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электроприборов с нагревательным устройством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Соблюдайте инструкцию по эксплуатации.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Не оставляйте электронагревательные приборы без присмотра.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Не допускайте, чтобы провода питания электронагревательного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прибора соприкасались с ним, это может привести к их перегреву, нарушению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изоляции и короткому замыканию.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Не закрывайте вентиляционные отверстия электронагревательного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прибора, это может привести к его перегреву.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Основные правила пожарной безопасности при использовании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осветительных электроприборов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Не используйте бумагу, ткань и другие горючие материалы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 качестве экрана или абажура ламп накаливания.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Выключайте светильник из сети при замене ламп, а замену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светильников производите, только убедившись, что помещение обесточено.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Для помещений ванных комнат используйте влагостойкие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светильники.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При использовании в комнате дополнительного освещения не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используйте удлинители, так как велика вероятность за них запнуться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опрокинуть осветительный прибор.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Внимательно выбирайте лампы для светильников, так как для каждого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вида осветительного прибора предназначена лампа определенной мощности.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Основные правила пожарной безопасности при использовании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бытовых электроприборов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По окончанию зарядки устройства не оставляйте блок зарядного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устройства в розетке.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lastRenderedPageBreak/>
        <w:t>2. Не оставляете телефоны, планшеты, зарядные устройства, смарт-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устройства заряжаться на всю ночь, либо без контроля, это может привести к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перегреву устройства и пожару.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Используйте только оригинальные зарядные устройства и батареи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питания телефонов, планшетов.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Если батарея питания устройства изменила форму, деформировалась,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то необходимо прекратить её использование.5. Не оставляйте телефоны, планшеты, зарядные устройства, смарт-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устройства под прямыми лучами солнца – это может привести к их перегреву и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возможному воспламенению.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 кладите телефоны и планшеты под подушку, одеяло – это приводит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 перегреву и возможному воспламенению.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Не рекомендуется разговаривать по телефону и играть во время его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зарядки – это привет к перегреву устройства и возможному воспламенению.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2. Основные правила использования бытовых газовых приборов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Перед включением всех газовых приборов необходимо проветривать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помещение и на все время работы обеспечить приток свежего воздуха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помещение.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Перед включением газовой плиты или горелки нужно сначала зажечь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спичку, затем поднести огонь к конфорке и только после этого можно открывать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кран на газовом приборе.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Не оставляйте работающие газовые приборы без внимания и следите,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чтобы пламя конфорки не погасло.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Следите за исправностью дымоходов и вентиляционных каналов –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проверять тягу до и после включения газового оборудования с отводом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продуктов сгорания в дымоход, а также периодически во время его работы.Запрещается затыкать вентиляционные отверстия.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В обязательном порядке регулярно проверяйте исправность газового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оборудования. Для этого необходимо заключить договор со специализированной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организацией на проверку технического состояния газового оборудования и его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обслуживание.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 пользовании в быту газовыми приборами следует выполнять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следующие меры безопасности: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Постоянно проверяйте тягу, держите вентиляционные отверстия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помещениях, где установлено газовое оборудование, открытыми. Горящий газ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сжигает кислород, поэтому необходимо, чтобы в помещении обеспечивалась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постоянная вентиляция.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Не используйте газовые плиты для отопления помещений.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По окончании пользования газом закройте краны на газовых приборах,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вентили перед ними, а при пользовании баллонами – и вентили баллонов.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Не привязывайте веревки для сушки белья к газовым трубам (этим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нарушается плотность резьбовых соединений, может возникнуть утечка газа 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как следствие, взрыв). Не следует сушить белье над зажженной плитой.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Уходя из квартиры, перекрывайте газ на трубе газопровода или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закрутите вентиль на газовом баллоне.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 допускайте к пользованию газовыми приборами детей дошкольного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возраста и лиц, не знающих правил их безопасного использования.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Содержите газовые плиты в чистоте, не допускайте засоров форсунок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газовых конфорок.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 использовании газового оборудования категорически запрещается: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Пользоваться неисправными газовыми приборами, а также газовым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оборудованием, не прошедшим технического обслуживания в установленном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порядке.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Оставлять газовое оборудование включенными без присмотра, за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исключением оборудования, которое должно находиться в круглосуточном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режиме работы в соответствии с технической документацией.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Устанавливать (размещать) мебель и другие горючие предметы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материалы на расстоянии менее 0,2 метра от бытовых газовых плит,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встраиваемых бытовых приборов по горизонтали (за исключением бытовых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газовых плит, встраиваемых газовых приборов, устанавливаемых в соответствии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 технической документацией изготовителя) и менее 0,7 метра по вертикали (при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нависании указанных предметов и материалов над газовыми приборами).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Самостоятельно переустанавливать и ремонтировать газовые приборы,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баллоны, арматуру.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Сгибать и скручивать газовые шланги, допускать повреждение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наружного слоя шлангов (порезы, трещины, изломы).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Располагать вблизи работающей плиты легковоспламеняющиеся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материалы и жидкости.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Использовать для сна и отдыха помещения, где установлены газовые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приборы, выполнять перепланировку помещений, где установлено газовое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оборудование (объединение жилых комнат и помещений кухни).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Использовать для подсоединения газовых приборов, газового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оборудования не предназначенными для этих целей шлангами, рукавами.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Способы обнаружения утечки газа: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С помощью бытовых газоанализаторов, которые устанавливаются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одном помещении с газовым прибором.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На глаз: в местах соединения шлангов, кранов наносится мыльный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раствор, в местах появления мыльных пузырьков имеются утечки газа.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lastRenderedPageBreak/>
        <w:t>3. На слух: в случае сильной утечки газ вырывается со свистом.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По запаху: характерный запах, который выделяет газ, становится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сильнее вблизи места утечки.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Не следует искать место утечки газа с помощью открытого пламени.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 обнаружении утечки газа, следует прекратить подачу газа, если это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возможно, хорошо проветрить помещение.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Строго запрещено при утечке газа включать и выключать электроприборы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(стационарные и переносные, в том числе с аккумуляторным питанием).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Это может вызвать образование искры или огня в загазованном помещении.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Обязательно вызовите газовую службу.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Правила пользования индивидуальными газовыми баллонами.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Баллон с газом должен устанавливаться на расстоянии не менее 1 метра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 отопительных приборов, не менее 5 метров – до открытого источника огня.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Газовые баллоны большой емкости должны храниться в специальных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вентилируемых запирающихся шкафах с внешней стороны дома. Также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хранение баллонов с внешней стороны дома предусмотрено в случае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невозможности установки их в одном помещении с газовой плитой. Указанные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шкафы должны иметь предупредительную надпись: «Огнеопасно. Газ».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Установка и хранение баллонов обязательно производится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вертикальном положении.</w:t>
      </w:r>
    </w:p>
    <w:p w:rsid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Во время замены газовых баллонов запрещается пользоваться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открытым огнем, курить, включать и выключать электроприборы.</w:t>
      </w:r>
      <w:r>
        <w:rPr>
          <w:rFonts w:eastAsiaTheme="minorHAnsi"/>
          <w:sz w:val="20"/>
          <w:szCs w:val="20"/>
          <w:lang w:eastAsia="en-US"/>
        </w:rPr>
        <w:t xml:space="preserve">           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Запрещается устанавливать неисправные баллоны, а также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использовать газовые баллоны с повреждениями корпуса, следами ржавчины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 неисправными вентилями.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Проводить освидетельствование газовых баллонов необходимо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раз в 5 лет.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 допускаются резкие перепады температуры при замерзании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газового баллона. Также запрещено отогревать газовые баллоны с помощью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открытого огня.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3. Правила эксплуатации печного оборудования в жилых домах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При эксплуатации печного оборудования должны выполняться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следующие требования пожарной безопасности: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Печи, дымовые трубы и стены, в которых проходят дымовые каналы на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чердаках, должны быть оштукатурены и побелены.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Дымовые трубы должны быть снабжены исправными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искроуловителями (металлическими сетками с размерами ячейки не более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5х5 мм).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Перед началом отопительного сезона дымоходы печей должны быть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очищены от сажи.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Зола, шлак, уголь должны удаляться в специально отведенные для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этого места. Не разрешается устройство таких мест сбора ближе 15 метров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 сгораемых строений.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Чистка дымоходов и печей от сажи должна производиться перед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началом, а также в течение всего отопительного сезона не реже 1 раза в 3 месяца.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 допускается перекаливать печи, следует осуществлять их топку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2-3 раза в день не более 1-1,5 часов.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 эксплуатации печного оборудования запрещается: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Эксплуатировать печи и другие отопительные приборы без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противопожарных разделок (отступок) от конструкций из горючих материалов,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предтопочных листов, изготовленных из негорючего материала размером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не менее 0,5 х 0,7 метра, а также при наличии прогаров и повреждений в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разделках, наружных поверхностях печи, дымовых трубах, дымовых каналах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и предтопочных листах.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Оставлять без присмотра печи, которые топятся, а также поручать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надзор за ними детям.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Располагать топливо и другие горючие материалы на предтопочном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листе.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Применять для розжига печей бензин, керосин, дизельное топливо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другие легковоспламеняющиеся жидкости.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Топить углем, коксом и газом печи, не предназначенные для этих видов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топлива.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Использовать вентиляционные и газовые каналы в качестве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дымоходов.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Устанавливать металлические печи, не отвечающие требованиям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пожарной безопасности, стандартам и техническим условиям. При установке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временных металлических и других печей заводского изготовления должны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выполняться указания (инструкции) предприятий-изготовителей, а также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требования норм проектирования, предъявляемые к системам отопления.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Запрещено эксплуатировать печи при следующих неисправностях: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Неравномерный нагрев поверхностей.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Трещины в печах и трубах.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Щели вокруг разделки и выпадение из нее кирпичей.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Плохая тяга.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Перегревание и разрушение топливной камеры и дымоходов.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Повреждение топочной арматуры и ослабление ее в кладке.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Разрушение боровов и оголовков труб.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Обледенение оголовков дымовых газовых труб.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4. Меры пожарной безопасности при использовании бытовой химии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lastRenderedPageBreak/>
        <w:t>Пожарную опасность представляют следующие предметы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бытовой химии: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Бытовая химия в аэрозольной упаковке, а также бытовая химия с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пропеллентами. Например, ароматизирующие и дезодорирующие средства,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средства для подкрахмаливания, средства для антистатической обработки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тканей, средства для очистки и полировки, средства по уходу за автомобилями,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средства для уничтожения запахов и другие.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Декоративные лаки для ногтей, приготовленные на основе быстро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испаряющихся легковоспламеняющихся жидкостей (изготовленных на основе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ацетона и других веществ, имеющих низкую температуру воспламенения), 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также жидкости для снятия лака, лосьоны на спиртовой основе.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Агрохимикаты: твердые и жидкие пестициды, химические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консерванты кормов, жидкие аммиаки, используемые в качестве удобрения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химического реагента, а также селитровые удобрения. Контакт указанных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веществ с горючими веществами (древесиной, углем, бумагой, соломой, торфом,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навозом, мешкотарой) при наличии подходящих условий для возгорания может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привести к пожару, даже при незначительном нагреве.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Меры пожарной безопасности при использовании, хранении и утилизации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средств бытовой химии: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Хранить средства бытовой химии следует в закрывающихся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шкафчиках, в прохладном месте, вдали от нагревательных приборов, беречь от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нагрева солнечными лучами.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Хранение средствам бытовой химии должно исключать возможность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бесконтрольного доступа детей.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Положение при хранении предметов бытовой химии – вертикальное,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также их следует беречь от падений.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При использовании опасно разогревать, лаки, краски, мастики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аэрозольные баллончики, это может привести к их взрыву, при этом угрозу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представляют даже опорожненные аэрозольные емкости.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Запрещено распылять аэрозольные средства у открытого огня.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Утилизация предметов бытовой химии должна производиться в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соответствии инструкцией завода изготовителя.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5. Правила пожарной безопасности при проведении ремонтных и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строительно-монтажных работ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Негашеную известь необходимо хранить в закрытых отдельно стоящих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складских помещениях.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Наносить горючие покрытия на пол следует при естественном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освещении. Работы необходимо начинать с мест, наиболее удаленных от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выходов из помещений, а в коридорах и других участках путей эвакуации – после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завершения работ в помещениях.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Промывать инструмент и оборудование, применяемое при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производстве работ с горючими веществами, необходимо на открытой площадке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или в помещении, имеющем вытяжную вентиляцию.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Помещения и рабочие зоны, в которых применяются горючие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вещества, выделяющие пожаровзрывоопасные пары, обеспечиваются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естественной или принудительной приточно-вытяжной вентиляцией.</w:t>
      </w:r>
    </w:p>
    <w:p w:rsidR="005B7290" w:rsidRPr="005B7290" w:rsidRDefault="00C672A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5. В помещениях, где будут производиться работы с веществами на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легковоспламеняющихся растворителях, должны быть первичные средства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пожаротушения (огнетушители, ведра с водой, кошма или шерстяное одеяло).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При работе с легковоспламеняющимися и горючими веществами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необходимо использовать инструмент, не высекающий искр при ударе (медь,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алюминий, бронза).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При использовании лакокрасочных изделий и органических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растворителей следует строго выполнять рекомендации по пожарной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безопасности, изложенные в инструкции к ним.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Пролитые на пол краски и лаки удаляют песком, опилками или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ветошью, которые немедленно убирают из помещения.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9. Перед настилом полов, зашивки перегородок и стен, пространство в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перекрытиях, пустоты в перегородках необходимо очистить от горючего мусора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(стружек, щепы, опилок и т.п.). Наличие горючего материала в случае пожара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будет способствовать распространению огня по пустотам конструкций здания.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Категорически запрещается при проведении ремонтных и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строительно-монтажных работ: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Хранить и применять на чердаках, в подвальных, цокольных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подземных этажах, а также под свайным пространством зданий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легковоспламеняющиеся и горючие жидкости, баллоны с горючими газами,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отходы любых классов опасности и другие пожаровзрывоопасные вещества иматериалы.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Хранить и переносить горючие вещества в открытой таре.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Использовать открытый огонь в помещениях, где хранятся горючие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материалы, любая искра может привести к пожару.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Сливать легковоспламеняющиеся и горючие жидкости в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канализационные сети (в том числе при авариях).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Применять для стирки рабочей одежды, чистки ковров и т.п.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легковоспламеняющиеся и горючие жидкости.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Выжигать старую краску, обои и другие декоративные покрытия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паяльной лампой.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Пользоваться открытым огнем при разогреве различных видов мастик,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канифоли, воска, олифы. Это может привести к их воспламенению.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lastRenderedPageBreak/>
        <w:t>8. Заполнять емкость с разогреваемым веществом более чем на 75%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объема, доводить температуру нагрева растворителя до температуры вспышки,добавлять растворитель в емкость, находящуюся на водяной бане.</w:t>
      </w:r>
    </w:p>
    <w:p w:rsidR="005B7290" w:rsidRPr="005B7290" w:rsidRDefault="00C672A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b/>
          <w:bCs/>
          <w:sz w:val="20"/>
          <w:szCs w:val="20"/>
          <w:lang w:eastAsia="en-US"/>
        </w:rPr>
        <w:t>Правила безопасности при проведении огневых работ: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Перед проведением огневых работ необходимо провентилировать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помещения, в которых возможно скопление паров легковоспламеняющихся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горючих жидкостей, а также горючих газов.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Плотно закрывать двери помещений, в которых проводятся огневые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работы, соединяющие их с другими помещениями.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Прекратить огневые работы в случае появления признаков повышения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содержания горючих веществ в воздухе (специфический запах, дымка, дым).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 проведении огневых работ запрещается: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Приступать к работе при неисправностях оборудования.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Проводить 1н1086 огневые работы на свежеокрашенных горючими красками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(лаками) конструкциях и изделиях.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Использовать одежду и рукавицы со следами масел, жиров, бензина,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керосина и других горючих жидкостей.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Допускать соприкосновение электрических проводов с баллонами со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сжатыми, сжиженными и растворенными газами.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Правила пожарной безопасности при проведении сварочных работ: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Сварочные работы должны быть закончены до начала окрасочных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работ.</w:t>
      </w:r>
    </w:p>
    <w:p w:rsidR="00C672A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К выполнению сварки допускаются лица, прошедшие обучение,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инструктаж и проверку знаний требований пожарной безопасности, имеющие</w:t>
      </w:r>
      <w:r w:rsidR="00C672A0">
        <w:rPr>
          <w:rFonts w:eastAsiaTheme="minorHAnsi"/>
          <w:sz w:val="20"/>
          <w:szCs w:val="20"/>
          <w:lang w:eastAsia="en-US"/>
        </w:rPr>
        <w:t xml:space="preserve">    </w:t>
      </w:r>
      <w:r w:rsidRPr="005B7290">
        <w:rPr>
          <w:rFonts w:eastAsiaTheme="minorHAnsi"/>
          <w:sz w:val="20"/>
          <w:szCs w:val="20"/>
          <w:lang w:eastAsia="en-US"/>
        </w:rPr>
        <w:t>квалификационную группу по электробезопасности не ниже II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 соответствующие удостоверения.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При производстве электрогазосварочных работ максимум сварок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проводят вне помещения. В помещениях возможно проведение сварочных работ,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которые необходимы при сборке в целое трубопроводной сети. Кислородный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баллон размещают от места сварки на расстояние не ближе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10 метров, место работ очищают от горючих материалов в радиусе не менее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 метров.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Для защиты сгораемых конструкций и материалов от действия тепла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искр устанавливают защитные экраны из негорючих материалов (металлических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или асбошиферных листов). Пол на месте сварки тщательно очищают от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горючего мусора и смачивают водой.</w:t>
      </w:r>
    </w:p>
    <w:p w:rsidR="005B7290" w:rsidRPr="005B7290" w:rsidRDefault="00C672A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5. Место сварочных работ обеспечивают первичными средствами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пожаротушения (огнетушители, ведра с водой, ящик с песком, совковой лопатой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и кошмой).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После окончания сварочных работ место их проведения и смежные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помещения тщательно осматривают, чтобы убедиться в отсутствии очагов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загорания или тления горючих материалов и конструкций. Обращают особое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внимание на возможность попадания искр в щели и пустоты перекрытий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перегородок. Пожары и загорания в местах сварочных работ обнаруживаются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через 2-3, а иногда 4 часа после их окончания.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6. Требования пожарной безопасности к содержанию подъездов,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лестничных клеток, подвалов, чердаков, балконов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Двери на путях эвакуации должны открываться свободно и по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направлению выхода из здания, за исключением дверей, открывание которых не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нормируется требованиями нормативных документов по пожарной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безопасности.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Если входная дверь в квартиру закрывается не плотно, не оборудована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уплотнениями в притворах, выполните их самостоятельно. В этом случае дым от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пожара из лестничной клетки не распространится в квартиру.</w:t>
      </w:r>
    </w:p>
    <w:p w:rsidR="00C672A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Не допускается устанавливать дополнительные двери на коридоры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этажей, если это не предусмотрено проектной документацией.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Запоры на дверях эвакуационных выходов должны обеспечивать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людям, находящимся внутри здания (сооружения), возможность свободного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открывания запоров изнутри без ключа.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Наружные пожарные лестницы и ограждения на крышах (покрытиях)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зданий и сооружений должны содержаться в исправном состоянии и не реже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одного раза в пять лет подвергаться эксплуатационным испытаниям.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Запрещается использование открытого огня на балконах и лоджиях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жилых домов.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Запрещается выбрасывать окурки из окон жилых домов, в также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с балконов и лоджий.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Рекомендуется держать закрытыми (либо закрытыми москитной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сеткой) окна балконов и лоджий, для исключения попадания на них горящих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окурков с верхних этажей.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9. Подвалы должны быть постоянно закрыты во избежание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проникновения туда посторонних лиц и детей.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10. Запрещается входить в подвалы с открытым огнем (свечами, спичками,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факелами и т.п.), пользоваться подвалом для ночлега.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lastRenderedPageBreak/>
        <w:t>11. Если подвалы сообщаются с лестничными клетками (дома ранней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постройки), они должны отделяться дверями с нормируемым пределом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огнестойкости и уплотнениями в притворах для того, чтобы исключить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распространение дыма в случае пожара в лестничную клетку.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12. В подвалах запрещается хранить мототехнику, резинотехнические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изделия, горючие жидкости, старую мебель и другие пожароопасные материалы.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При эксплуатации эвакуационных путей и выходов жилых домов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запрещается: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Демонтировать эвакуационные лестницы, расположенные на лоджиях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 балконах, а также закрывать и загораживать люки, ведущие к ним.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Размещать и эксплуатировать в лифтовых холлах кладовые и другие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подобные помещения, а также хранить горючие материалы.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Устанавливать глухие решетки на окнах и приямках у окон подвалов,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являющихся аварийными выходами.</w:t>
      </w:r>
    </w:p>
    <w:p w:rsidR="00C672A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Снимать предусмотренные проектной документацией двери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эвакуационных выходов из поэтажных коридоров, холлов, фойе, вестибюлей,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тамбуров, тамбур-шлюзов и лестничных клеток, а также другие двери,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препятствующие распространению опасных факторов пожара на путях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эвакуации.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Использовать указанные двери без предусмотренных проектной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документацией уплотнений в притворах и доводчиков для самозакрывания.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Проводить изменение объемно-планировочных решений и размещение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инженерных коммуникаций и оборудования, в результате которых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ограничивается доступ к огнетушителям, пожарным кранам и другим средствам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обеспечения пожарной безопасности и пожаротушения.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Размещать мебель, лари, оборудование и другие предметы на путях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эвакуации, у дверей эвакуационных выходов, в переходах между секциями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местах выходов на наружные эвакуационные лестницы, кровлю.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Хранить под лестничными маршами и на лестничных площадках вещи,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мебель, оборудование и другие горючие материалы.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9. Размещать на лестничных клетках, в поэтажных коридорах, а также на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открытых переходах наружных воздушных зон незадымляемых лестничныхклеток внешние блоки кондиционеров.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7. Требования пожарной безопасности к содержанию хозяйственных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построек, территории дворов, гаражей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Противопожарные разрывы между постройками, должны отвечать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требованиям нормативных документов по пожарной безопасности.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Территория между зданиями, прилегающая к жилым домам, должна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содержаться в чистоте и систематически очищаться от мусора, тары, опавших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листьев, сухой травы и других горючих отходов.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Не разрешается на территории оставлять тару с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легковоспламеняющимися и горючими жидкостями и баллоны с газом, а также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разводить костры и выбрасывать незатушенные уголь и золу вблизи строений.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Дороги, проезды и подъезды к зданиям, сооружениям, наружным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пожарным лестницам и водоисточникам, используемым для целей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пожаротушения, должны быть всегда свободными для проезда пожарной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техники, содержаться в исправном состоянии, а зимой быть очищенными отснега и льда.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Крыши люков, колодцев, пожарных гидрантов и площадки для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установки пожарных машин у резервуаров с водой должны систематически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очищаться от льда и снега.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У гидрантов и пожарных водоемов (водоисточников) должны быть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установлены соответствующие указатели, на которых должны быть четко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нанесены цифры, указывающие на расстояние до водоисточника.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Запрещается стоянка автотранспорта на крышках колодцев пожарных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гидрантов.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8. Правила пожарной безопасности в жилых домах</w:t>
      </w:r>
      <w:r w:rsidR="00C672A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повышенной этажности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К зданиям повышенной этажности относятся дома, высота которых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над уровнем земли составляет 28 и более метров, такими являются дома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выше 9 этажей. Дома повышенной этажности оборудуются незадымляемыми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лестничными клетками, устройствами дымоудаления, противопожарным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водопроводом, системами обнаружения и управления эвакуацией людей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при пожаре.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Назначение систем противопожарной защиты: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Дымовой люк в покрытии над лестничной клеткой или лифтовой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шахтой предназначен для создания естественной тяги и удаления дыма из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лестничной клетки.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Подпор воздуха в шахты лифтов и лестничные клетки, создаваемый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вентиляторами, установленными на чердаках (технических этажах зданий),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предназначен для создания избыточного давления в лифтовых шахтах 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лестничных клетках и обеспечения, таким образом, их незадымляемости.</w:t>
      </w:r>
    </w:p>
    <w:p w:rsidR="005B7290" w:rsidRPr="005B7290" w:rsidRDefault="00C672A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3. Система дымоудаления с вентиляторами на чердаках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(в технических этажах) зданий и поэтажными дымовыми клапанами на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специальных шахтах, предназначена для вытяжки дыма с горящего этажа через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B7290" w:rsidRPr="005B7290">
        <w:rPr>
          <w:rFonts w:eastAsiaTheme="minorHAnsi"/>
          <w:sz w:val="20"/>
          <w:szCs w:val="20"/>
          <w:lang w:eastAsia="en-US"/>
        </w:rPr>
        <w:t>этажный клапан и шахту и выброса его в атмосферу.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Система автоматической пожарной сигнализации, предназначена для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своевременного обнаружения пожара в квартире, оповещения жильцов,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передачи сигнала тревоги на диспетчерский пункт жилищной организации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или в пожарную охрану.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lastRenderedPageBreak/>
        <w:t>5. Внутренний противопожарный водопровод с пожарными кранами на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этажах зданий и насосами-повысителями, установленными в подвале жилого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дома, предназначен для тушения пожара.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Система управления противопожарными устройствами, предназначена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для дистанционного запуска систем дымоудаления, подпора воздуха и пожарных</w:t>
      </w:r>
      <w:r w:rsidR="00C672A0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насосов-повысителей при помощи кнопок, размещенных в шкафах пожарных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кранов на этажах зданий, и автоматического включения систем противодымной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защиты при срабатывании датчиков пожарной сигнализации, остановки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лифтового оборудования.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Большое значение для предотвращения распространения дыма по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этажам и квартирам имеют уплотняющие резиновые и синтетические прокладки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в притворах дверей и доводчики (пружины на дверях коридоров и лестничных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клеток).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B7290">
        <w:rPr>
          <w:rFonts w:eastAsiaTheme="minorHAnsi"/>
          <w:b/>
          <w:bCs/>
          <w:sz w:val="20"/>
          <w:szCs w:val="20"/>
          <w:lang w:eastAsia="en-US"/>
        </w:rPr>
        <w:t>В зданиях повышенной этажности необходимо соблюдать</w:t>
      </w:r>
      <w:r w:rsidR="005B1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b/>
          <w:bCs/>
          <w:sz w:val="20"/>
          <w:szCs w:val="20"/>
          <w:lang w:eastAsia="en-US"/>
        </w:rPr>
        <w:t>следующие правила: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1. Следить за наличием уплотняющих прокладок и доводчиков в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притворах дверей двери лестничных клеток, лифтовых холлов и тамбуров.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2. Доступ к люкам на балконах должен быть постоянно свободным, а в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зимнее время люки должны быть очищены от снега и льда.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3. Двери коридоров, в которых расположены пожарные краны, нельзя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закрывать на замки и запоры.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4. Не снимать датчики пожарной сигнализации и следить за их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исправностью.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5. Не допускать остекление или заделку воздушных зон в незадымляемых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лестничных клетках.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6. Нельзя хранить вещи в общих тамбурах, коридорах, лестничных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клетках, на балконах путей эвакуации.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7. Не разрешать детям включать противопожарные устройства.</w:t>
      </w:r>
    </w:p>
    <w:p w:rsidR="005B7290" w:rsidRPr="005B7290" w:rsidRDefault="005B7290" w:rsidP="005B72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B7290">
        <w:rPr>
          <w:rFonts w:eastAsiaTheme="minorHAnsi"/>
          <w:sz w:val="20"/>
          <w:szCs w:val="20"/>
          <w:lang w:eastAsia="en-US"/>
        </w:rPr>
        <w:t>8. Если у Вас возникают сомнения в работоспособности</w:t>
      </w:r>
    </w:p>
    <w:p w:rsidR="00D30F13" w:rsidRPr="005B7290" w:rsidRDefault="005B7290" w:rsidP="005B15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7290">
        <w:rPr>
          <w:rFonts w:eastAsiaTheme="minorHAnsi"/>
          <w:sz w:val="20"/>
          <w:szCs w:val="20"/>
          <w:lang w:eastAsia="en-US"/>
        </w:rPr>
        <w:t>противопожарных систем, обратитесь в эксплуатирующую организацию для</w:t>
      </w:r>
      <w:r w:rsidR="005B1515">
        <w:rPr>
          <w:rFonts w:eastAsiaTheme="minorHAnsi"/>
          <w:sz w:val="20"/>
          <w:szCs w:val="20"/>
          <w:lang w:eastAsia="en-US"/>
        </w:rPr>
        <w:t xml:space="preserve"> </w:t>
      </w:r>
      <w:r w:rsidRPr="005B7290">
        <w:rPr>
          <w:rFonts w:eastAsiaTheme="minorHAnsi"/>
          <w:sz w:val="20"/>
          <w:szCs w:val="20"/>
          <w:lang w:eastAsia="en-US"/>
        </w:rPr>
        <w:t>уточнения периодичности проведения регламентных работ.__</w:t>
      </w: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3003A1" w:rsidRDefault="003003A1" w:rsidP="005B7290">
      <w:pPr>
        <w:jc w:val="both"/>
        <w:rPr>
          <w:b/>
          <w:sz w:val="20"/>
          <w:szCs w:val="20"/>
        </w:rPr>
      </w:pPr>
      <w:r w:rsidRPr="003003A1">
        <w:rPr>
          <w:b/>
        </w:rPr>
        <w:t>Извещение о проведении собрания о согласовании местоположения границы земельного участка</w:t>
      </w: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3003A1" w:rsidRPr="006458F3" w:rsidRDefault="003003A1" w:rsidP="003003A1">
      <w:pPr>
        <w:rPr>
          <w:b/>
          <w:u w:val="single"/>
        </w:rPr>
      </w:pPr>
      <w:r w:rsidRPr="006458F3">
        <w:t xml:space="preserve">Кадастровым инженером Голощановым Эдуардом Викторовичем 175202. Новгородская область, г. Старая Русса, ул. Санкт-Петербургская, дом 13/63, офис 1, </w:t>
      </w:r>
      <w:hyperlink r:id="rId16" w:history="1">
        <w:r w:rsidRPr="006458F3">
          <w:rPr>
            <w:rStyle w:val="a5"/>
            <w:color w:val="000000"/>
            <w:lang w:val="en-US"/>
          </w:rPr>
          <w:t>novgeocom</w:t>
        </w:r>
        <w:r w:rsidRPr="006458F3">
          <w:rPr>
            <w:rStyle w:val="a5"/>
            <w:color w:val="000000"/>
          </w:rPr>
          <w:t>@</w:t>
        </w:r>
        <w:r w:rsidRPr="006458F3">
          <w:rPr>
            <w:rStyle w:val="a5"/>
            <w:color w:val="000000"/>
            <w:lang w:val="en-US"/>
          </w:rPr>
          <w:t>mail</w:t>
        </w:r>
        <w:r w:rsidRPr="006458F3">
          <w:rPr>
            <w:rStyle w:val="a5"/>
            <w:color w:val="000000"/>
          </w:rPr>
          <w:t>.ru</w:t>
        </w:r>
      </w:hyperlink>
      <w:r>
        <w:t>, т</w:t>
      </w:r>
      <w:r w:rsidRPr="006458F3">
        <w:t xml:space="preserve">ел. </w:t>
      </w:r>
      <w:r w:rsidRPr="006458F3">
        <w:rPr>
          <w:i/>
        </w:rPr>
        <w:t xml:space="preserve">+7(921)841-53-46, </w:t>
      </w:r>
      <w:r w:rsidRPr="006458F3">
        <w:t>номер регистрации в государственном реестре лиц, осуществляющих кадастровую деятельность – 1399,</w:t>
      </w:r>
      <w:r w:rsidRPr="006458F3">
        <w:rPr>
          <w:i/>
        </w:rPr>
        <w:t xml:space="preserve"> </w:t>
      </w:r>
      <w:r w:rsidRPr="006458F3">
        <w:t>выполняются  кадастровые работы в отношении земельн</w:t>
      </w:r>
      <w:r>
        <w:t>ых</w:t>
      </w:r>
      <w:r w:rsidRPr="006458F3">
        <w:t xml:space="preserve"> участк</w:t>
      </w:r>
      <w:r>
        <w:t>ов</w:t>
      </w:r>
      <w:r w:rsidRPr="006458F3">
        <w:t xml:space="preserve"> с кадастровым</w:t>
      </w:r>
      <w:r>
        <w:t>и</w:t>
      </w:r>
      <w:r w:rsidRPr="006458F3">
        <w:t xml:space="preserve"> номер</w:t>
      </w:r>
      <w:r>
        <w:t>ами: №</w:t>
      </w:r>
      <w:r w:rsidRPr="006458F3">
        <w:t xml:space="preserve"> </w:t>
      </w:r>
      <w:r w:rsidRPr="00E15552">
        <w:rPr>
          <w:rFonts w:ascii="Times New         Roman" w:hAnsi="Times New         Roman"/>
          <w:color w:val="000000"/>
          <w:shd w:val="clear" w:color="auto" w:fill="FFFFFF"/>
        </w:rPr>
        <w:t>53:17:</w:t>
      </w:r>
      <w:r>
        <w:rPr>
          <w:rFonts w:ascii="Times New         Roman" w:hAnsi="Times New         Roman"/>
          <w:color w:val="000000"/>
          <w:shd w:val="clear" w:color="auto" w:fill="FFFFFF"/>
        </w:rPr>
        <w:t>0100402:117</w:t>
      </w:r>
      <w:r w:rsidRPr="006458F3">
        <w:t xml:space="preserve">, расположенного по адресу: </w:t>
      </w:r>
      <w:r w:rsidRPr="006458F3">
        <w:rPr>
          <w:color w:val="000000"/>
          <w:shd w:val="clear" w:color="auto" w:fill="FFFFFF"/>
        </w:rPr>
        <w:t>Новгородская обл</w:t>
      </w:r>
      <w:r>
        <w:rPr>
          <w:color w:val="000000"/>
          <w:shd w:val="clear" w:color="auto" w:fill="FFFFFF"/>
        </w:rPr>
        <w:t>., Старорусский м.р-н., Залучское с.п., д. Коровитчино, ул. Центральная, д.15 и № 53:17:0100401:34,</w:t>
      </w:r>
      <w:r w:rsidRPr="006458F3">
        <w:t xml:space="preserve"> расположенного по адресу: </w:t>
      </w:r>
      <w:r w:rsidRPr="006458F3">
        <w:rPr>
          <w:color w:val="000000"/>
          <w:shd w:val="clear" w:color="auto" w:fill="FFFFFF"/>
        </w:rPr>
        <w:t>Новгородская обл</w:t>
      </w:r>
      <w:r>
        <w:rPr>
          <w:color w:val="000000"/>
          <w:shd w:val="clear" w:color="auto" w:fill="FFFFFF"/>
        </w:rPr>
        <w:t>., Старорусский м.р-н., Залучское с.п., д. Коровитчино ,</w:t>
      </w:r>
      <w:r w:rsidRPr="006458F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кадастровый квартал </w:t>
      </w:r>
      <w:r w:rsidRPr="00760E4C">
        <w:rPr>
          <w:bCs/>
          <w:shd w:val="clear" w:color="auto" w:fill="FFFFFF"/>
        </w:rPr>
        <w:t>53:17:</w:t>
      </w:r>
      <w:r>
        <w:rPr>
          <w:bCs/>
          <w:shd w:val="clear" w:color="auto" w:fill="FFFFFF"/>
        </w:rPr>
        <w:t>0100401, смежный земельный участок 53:17:0100401:35</w:t>
      </w:r>
      <w:r w:rsidRPr="006458F3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</w:t>
      </w:r>
      <w:r w:rsidRPr="006458F3">
        <w:t xml:space="preserve">Заказчиком кадастровых работ является </w:t>
      </w:r>
      <w:r>
        <w:t>Фролова Евдокия Васильевна</w:t>
      </w:r>
      <w:r w:rsidRPr="006458F3">
        <w:t xml:space="preserve">, почтовый адрес: </w:t>
      </w:r>
      <w:r>
        <w:t>Новгородская обл., Старорусский р-н, д. г. Старая Русса, мкрн Городок, д.17, кв.37</w:t>
      </w:r>
      <w:r w:rsidRPr="006458F3">
        <w:t>.</w:t>
      </w:r>
      <w:r>
        <w:rPr>
          <w:b/>
          <w:u w:val="single"/>
        </w:rPr>
        <w:t xml:space="preserve"> </w:t>
      </w:r>
      <w:r w:rsidRPr="006458F3">
        <w:t xml:space="preserve">Собрание по поводу согласования местоположения границы состоится по адресу: </w:t>
      </w:r>
      <w:r w:rsidRPr="006458F3">
        <w:rPr>
          <w:color w:val="000000"/>
          <w:shd w:val="clear" w:color="auto" w:fill="FFFFFF"/>
        </w:rPr>
        <w:t>Новгородская обл</w:t>
      </w:r>
      <w:r>
        <w:rPr>
          <w:color w:val="000000"/>
          <w:shd w:val="clear" w:color="auto" w:fill="FFFFFF"/>
        </w:rPr>
        <w:t>, Старорусский м.р-н., Залучское с.п., д. Коровитчино, ул. Центральная, около д.15</w:t>
      </w:r>
      <w:r>
        <w:t>,</w:t>
      </w:r>
      <w:r w:rsidRPr="006458F3">
        <w:t xml:space="preserve"> </w:t>
      </w:r>
      <w:r>
        <w:t>т</w:t>
      </w:r>
      <w:r w:rsidRPr="006458F3">
        <w:t xml:space="preserve">ел. </w:t>
      </w:r>
      <w:r w:rsidRPr="006458F3">
        <w:rPr>
          <w:i/>
        </w:rPr>
        <w:t>+7(921)841-53-46</w:t>
      </w:r>
      <w:r>
        <w:rPr>
          <w:i/>
        </w:rPr>
        <w:t xml:space="preserve">, </w:t>
      </w:r>
      <w:r>
        <w:t xml:space="preserve"> 16</w:t>
      </w:r>
      <w:r w:rsidRPr="00760E4C">
        <w:t xml:space="preserve"> </w:t>
      </w:r>
      <w:r>
        <w:t>мая</w:t>
      </w:r>
      <w:r w:rsidRPr="00760E4C">
        <w:t xml:space="preserve"> 202</w:t>
      </w:r>
      <w:r>
        <w:t>2</w:t>
      </w:r>
      <w:r w:rsidRPr="00760E4C">
        <w:t>г. в 11ч. 00мин</w:t>
      </w:r>
      <w:r w:rsidRPr="00F80DF7">
        <w:rPr>
          <w:color w:val="FF0000"/>
        </w:rPr>
        <w:t>.</w:t>
      </w:r>
      <w:r>
        <w:rPr>
          <w:b/>
          <w:u w:val="single"/>
        </w:rPr>
        <w:t xml:space="preserve"> </w:t>
      </w:r>
      <w:r w:rsidRPr="006458F3">
        <w:t>С проектом межевого плана земельного участка можно ознакомиться по адресу</w:t>
      </w:r>
      <w:r w:rsidRPr="006458F3">
        <w:rPr>
          <w:b/>
        </w:rPr>
        <w:t xml:space="preserve">: </w:t>
      </w:r>
      <w:r w:rsidRPr="006458F3">
        <w:t>Новгородская область, г. Старая Русса, ул. Санкт-П</w:t>
      </w:r>
      <w:r>
        <w:t>етербургская, дом 13/63, офис 1,</w:t>
      </w:r>
      <w:r w:rsidRPr="006458F3">
        <w:t xml:space="preserve"> </w:t>
      </w:r>
      <w:r>
        <w:t>т</w:t>
      </w:r>
      <w:r w:rsidRPr="006458F3">
        <w:t xml:space="preserve">ел. </w:t>
      </w:r>
      <w:r w:rsidRPr="006458F3">
        <w:rPr>
          <w:i/>
        </w:rPr>
        <w:t>+7(921)841-53-46.</w:t>
      </w:r>
      <w:r>
        <w:t xml:space="preserve"> </w:t>
      </w:r>
      <w:r w:rsidRPr="006458F3">
        <w:t xml:space="preserve">Требования о проведении согласования местоположения границ земельных участков на местности принимаются с </w:t>
      </w:r>
      <w:r>
        <w:t>18</w:t>
      </w:r>
      <w:r w:rsidRPr="00760E4C">
        <w:t>.0</w:t>
      </w:r>
      <w:r>
        <w:t>4</w:t>
      </w:r>
      <w:r w:rsidRPr="00760E4C">
        <w:t>.202</w:t>
      </w:r>
      <w:r>
        <w:t>2</w:t>
      </w:r>
      <w:r w:rsidRPr="00760E4C">
        <w:t xml:space="preserve">г. по </w:t>
      </w:r>
      <w:r>
        <w:t>12</w:t>
      </w:r>
      <w:r w:rsidRPr="00760E4C">
        <w:t>.</w:t>
      </w:r>
      <w:r>
        <w:t>05</w:t>
      </w:r>
      <w:r w:rsidRPr="00760E4C">
        <w:t>.202</w:t>
      </w:r>
      <w:r>
        <w:t>2</w:t>
      </w:r>
      <w:r w:rsidRPr="00760E4C">
        <w:t>г</w:t>
      </w:r>
      <w:r w:rsidRPr="006458F3">
        <w:t>.,</w:t>
      </w:r>
      <w:r w:rsidRPr="006458F3">
        <w:rPr>
          <w:u w:val="single"/>
        </w:rPr>
        <w:t xml:space="preserve"> </w:t>
      </w:r>
      <w:r w:rsidRPr="006458F3">
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</w:r>
      <w:r>
        <w:t>18</w:t>
      </w:r>
      <w:r w:rsidRPr="00760E4C">
        <w:t>.0</w:t>
      </w:r>
      <w:r>
        <w:t>4</w:t>
      </w:r>
      <w:r w:rsidRPr="00760E4C">
        <w:t>.202</w:t>
      </w:r>
      <w:r>
        <w:t>2</w:t>
      </w:r>
      <w:r w:rsidRPr="00760E4C">
        <w:t xml:space="preserve">г. по </w:t>
      </w:r>
      <w:r>
        <w:t>12</w:t>
      </w:r>
      <w:r w:rsidRPr="00760E4C">
        <w:t>.</w:t>
      </w:r>
      <w:r>
        <w:t>05</w:t>
      </w:r>
      <w:r w:rsidRPr="00760E4C">
        <w:t>.202</w:t>
      </w:r>
      <w:r>
        <w:t>2</w:t>
      </w:r>
      <w:r w:rsidRPr="00760E4C">
        <w:t>г</w:t>
      </w:r>
      <w:r w:rsidRPr="006458F3">
        <w:t>.,</w:t>
      </w:r>
      <w:r w:rsidRPr="006458F3">
        <w:rPr>
          <w:u w:val="single"/>
        </w:rPr>
        <w:t xml:space="preserve"> </w:t>
      </w:r>
      <w:r w:rsidRPr="006458F3">
        <w:t>по адресу: Новгородская область, г. Старая Русса, ул. Санкт-Петербургская, дом 13/63, офис 1</w:t>
      </w:r>
      <w:r>
        <w:t>,</w:t>
      </w:r>
      <w:r w:rsidRPr="006458F3">
        <w:t xml:space="preserve"> </w:t>
      </w:r>
      <w:r>
        <w:t>т</w:t>
      </w:r>
      <w:r w:rsidRPr="006458F3">
        <w:t xml:space="preserve">ел. </w:t>
      </w:r>
      <w:r w:rsidRPr="006458F3">
        <w:rPr>
          <w:i/>
        </w:rPr>
        <w:t>+7(921)841-53-46.</w:t>
      </w:r>
      <w:r>
        <w:t xml:space="preserve"> </w:t>
      </w:r>
      <w:r w:rsidRPr="006458F3">
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p w:rsidR="00D30F13" w:rsidRPr="005B7290" w:rsidRDefault="00D30F13" w:rsidP="005B7290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 w:rsidR="00BF37E9">
              <w:rPr>
                <w:b/>
                <w:sz w:val="20"/>
                <w:szCs w:val="20"/>
                <w:lang w:val="en-US"/>
              </w:rPr>
              <w:t>yandex</w:t>
            </w:r>
            <w:r w:rsidR="00BF37E9" w:rsidRPr="00190AD0">
              <w:rPr>
                <w:b/>
                <w:sz w:val="20"/>
                <w:szCs w:val="20"/>
              </w:rPr>
              <w:t>.</w:t>
            </w:r>
            <w:r w:rsidR="00BF37E9">
              <w:rPr>
                <w:b/>
                <w:sz w:val="20"/>
                <w:szCs w:val="20"/>
                <w:lang w:val="en-US"/>
              </w:rPr>
              <w:t>ru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F37E9" w:rsidRDefault="00BF37E9" w:rsidP="00217A8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BF37E9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D30F13"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9F" w:rsidRDefault="00706B9F">
      <w:r>
        <w:separator/>
      </w:r>
    </w:p>
  </w:endnote>
  <w:endnote w:type="continuationSeparator" w:id="1">
    <w:p w:rsidR="00706B9F" w:rsidRDefault="0070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      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9F" w:rsidRDefault="00706B9F">
      <w:r>
        <w:separator/>
      </w:r>
    </w:p>
  </w:footnote>
  <w:footnote w:type="continuationSeparator" w:id="1">
    <w:p w:rsidR="00706B9F" w:rsidRDefault="0070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90" w:rsidRDefault="005B7290">
    <w:pPr>
      <w:pStyle w:val="af3"/>
    </w:pPr>
  </w:p>
  <w:p w:rsidR="005B7290" w:rsidRDefault="005B729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6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4BE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D0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4E46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03A1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0E6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3EE8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98F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515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AE6"/>
    <w:rsid w:val="005B4EF1"/>
    <w:rsid w:val="005B53FF"/>
    <w:rsid w:val="005B55BD"/>
    <w:rsid w:val="005B6057"/>
    <w:rsid w:val="005B605D"/>
    <w:rsid w:val="005B67B1"/>
    <w:rsid w:val="005B6E9F"/>
    <w:rsid w:val="005B7290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6B9F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07A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A66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1B30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7E9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A0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0F13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22F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138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07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c0">
    <w:name w:val="c0"/>
    <w:basedOn w:val="a1"/>
    <w:rsid w:val="00BF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vgeoco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://%EC%E8%F0%EF%F3%F2%E5%F8%E5%F1%F2%E2%E8%E9.%F0%F4&amp;post=-172134726_3499&amp;cc_key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3892-7D6F-4DF2-A1A2-5E42285E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16</Pages>
  <Words>7054</Words>
  <Characters>40211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2022-02-07T12:31:00Z</cp:lastPrinted>
  <dcterms:created xsi:type="dcterms:W3CDTF">2019-06-13T07:15:00Z</dcterms:created>
  <dcterms:modified xsi:type="dcterms:W3CDTF">2022-04-28T09:39:00Z</dcterms:modified>
</cp:coreProperties>
</file>