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4235A6"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4235A6" w:rsidRDefault="00217A82" w:rsidP="00217A82">
            <w:pPr>
              <w:rPr>
                <w:color w:val="0000FF"/>
                <w:sz w:val="48"/>
                <w:szCs w:val="48"/>
              </w:rPr>
            </w:pPr>
            <w:r w:rsidRPr="004235A6">
              <w:rPr>
                <w:color w:val="0000FF"/>
                <w:sz w:val="48"/>
                <w:szCs w:val="48"/>
              </w:rPr>
              <w:t>Муниципальная газета</w:t>
            </w:r>
          </w:p>
          <w:p w:rsidR="00217A82" w:rsidRPr="004235A6" w:rsidRDefault="00217A82" w:rsidP="00217A82">
            <w:pPr>
              <w:rPr>
                <w:sz w:val="48"/>
                <w:szCs w:val="48"/>
              </w:rPr>
            </w:pPr>
            <w:r w:rsidRPr="004235A6">
              <w:rPr>
                <w:color w:val="0000FF"/>
                <w:sz w:val="48"/>
                <w:szCs w:val="48"/>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4235A6" w:rsidRDefault="00217A82" w:rsidP="00217A82">
            <w:pPr>
              <w:rPr>
                <w:b/>
              </w:rPr>
            </w:pPr>
            <w:r w:rsidRPr="004235A6">
              <w:rPr>
                <w:b/>
                <w:sz w:val="22"/>
                <w:szCs w:val="22"/>
              </w:rPr>
              <w:t>№</w:t>
            </w:r>
            <w:r w:rsidR="00366261" w:rsidRPr="004235A6">
              <w:rPr>
                <w:b/>
                <w:sz w:val="22"/>
                <w:szCs w:val="22"/>
              </w:rPr>
              <w:t>9</w:t>
            </w:r>
            <w:r w:rsidRPr="004235A6">
              <w:rPr>
                <w:b/>
                <w:sz w:val="22"/>
                <w:szCs w:val="22"/>
              </w:rPr>
              <w:t xml:space="preserve">от  </w:t>
            </w:r>
            <w:r w:rsidR="00CC1EB9" w:rsidRPr="004235A6">
              <w:rPr>
                <w:b/>
                <w:sz w:val="22"/>
                <w:szCs w:val="22"/>
              </w:rPr>
              <w:t>3</w:t>
            </w:r>
            <w:r w:rsidR="00366261" w:rsidRPr="004235A6">
              <w:rPr>
                <w:b/>
                <w:sz w:val="22"/>
                <w:szCs w:val="22"/>
              </w:rPr>
              <w:t>0</w:t>
            </w:r>
            <w:r w:rsidR="009D5E8C" w:rsidRPr="004235A6">
              <w:rPr>
                <w:b/>
                <w:sz w:val="22"/>
                <w:szCs w:val="22"/>
              </w:rPr>
              <w:t xml:space="preserve"> </w:t>
            </w:r>
            <w:r w:rsidR="00366261" w:rsidRPr="004235A6">
              <w:rPr>
                <w:b/>
                <w:sz w:val="22"/>
                <w:szCs w:val="22"/>
              </w:rPr>
              <w:t>апреля</w:t>
            </w:r>
            <w:r w:rsidR="00CC7DF7" w:rsidRPr="004235A6">
              <w:rPr>
                <w:b/>
                <w:sz w:val="22"/>
                <w:szCs w:val="22"/>
              </w:rPr>
              <w:t xml:space="preserve"> 202</w:t>
            </w:r>
            <w:r w:rsidR="00433A2C" w:rsidRPr="004235A6">
              <w:rPr>
                <w:b/>
                <w:sz w:val="22"/>
                <w:szCs w:val="22"/>
              </w:rPr>
              <w:t>2</w:t>
            </w:r>
            <w:r w:rsidR="00CC7DF7" w:rsidRPr="004235A6">
              <w:rPr>
                <w:b/>
                <w:sz w:val="22"/>
                <w:szCs w:val="22"/>
              </w:rPr>
              <w:t xml:space="preserve"> г.</w:t>
            </w:r>
          </w:p>
          <w:p w:rsidR="00217A82" w:rsidRPr="004235A6" w:rsidRDefault="00217A82" w:rsidP="00217A82">
            <w:pPr>
              <w:rPr>
                <w:b/>
              </w:rPr>
            </w:pPr>
          </w:p>
          <w:p w:rsidR="00217A82" w:rsidRPr="004235A6" w:rsidRDefault="00217A82" w:rsidP="00217A82">
            <w:pPr>
              <w:rPr>
                <w:b/>
              </w:rPr>
            </w:pPr>
            <w:r w:rsidRPr="004235A6">
              <w:rPr>
                <w:b/>
                <w:sz w:val="22"/>
                <w:szCs w:val="22"/>
              </w:rPr>
              <w:t>Учредитель газеты:</w:t>
            </w:r>
          </w:p>
          <w:p w:rsidR="00217A82" w:rsidRPr="004235A6" w:rsidRDefault="00217A82" w:rsidP="00217A82">
            <w:pPr>
              <w:rPr>
                <w:b/>
              </w:rPr>
            </w:pPr>
            <w:r w:rsidRPr="004235A6">
              <w:rPr>
                <w:b/>
                <w:sz w:val="22"/>
                <w:szCs w:val="22"/>
              </w:rPr>
              <w:t>Совет депутатов Залучского</w:t>
            </w:r>
          </w:p>
          <w:p w:rsidR="00217A82" w:rsidRPr="004235A6" w:rsidRDefault="00217A82" w:rsidP="00217A82">
            <w:pPr>
              <w:rPr>
                <w:b/>
              </w:rPr>
            </w:pPr>
            <w:r w:rsidRPr="004235A6">
              <w:rPr>
                <w:b/>
                <w:sz w:val="22"/>
                <w:szCs w:val="22"/>
              </w:rPr>
              <w:t>сельского поселения</w:t>
            </w:r>
          </w:p>
        </w:tc>
      </w:tr>
    </w:tbl>
    <w:p w:rsidR="00E4484F" w:rsidRPr="004235A6" w:rsidRDefault="00E4484F" w:rsidP="00E4484F">
      <w:pPr>
        <w:jc w:val="center"/>
        <w:rPr>
          <w:b/>
          <w:sz w:val="22"/>
          <w:szCs w:val="22"/>
        </w:rPr>
      </w:pPr>
      <w:r w:rsidRPr="004235A6">
        <w:rPr>
          <w:b/>
          <w:sz w:val="22"/>
          <w:szCs w:val="22"/>
        </w:rPr>
        <w:t>АДМИНИСТРАЦИЯ ЗАЛУЧСКОГО СЕЛЬСКОГО ПОСЕЛЕНИЯ</w:t>
      </w:r>
    </w:p>
    <w:p w:rsidR="00E4484F" w:rsidRPr="004235A6" w:rsidRDefault="00E4484F" w:rsidP="00E4484F">
      <w:pPr>
        <w:jc w:val="center"/>
        <w:rPr>
          <w:b/>
          <w:sz w:val="22"/>
          <w:szCs w:val="22"/>
        </w:rPr>
      </w:pPr>
      <w:r w:rsidRPr="004235A6">
        <w:rPr>
          <w:b/>
          <w:sz w:val="22"/>
          <w:szCs w:val="22"/>
        </w:rPr>
        <w:t>П О С Т А Н О В Л Е Н И Е</w:t>
      </w:r>
    </w:p>
    <w:p w:rsidR="00E4484F" w:rsidRPr="004235A6" w:rsidRDefault="00E4484F" w:rsidP="00E4484F">
      <w:pPr>
        <w:spacing w:before="480"/>
        <w:jc w:val="center"/>
        <w:rPr>
          <w:sz w:val="22"/>
          <w:szCs w:val="22"/>
        </w:rPr>
      </w:pPr>
      <w:r w:rsidRPr="004235A6">
        <w:rPr>
          <w:sz w:val="22"/>
          <w:szCs w:val="22"/>
        </w:rPr>
        <w:t>от   22.04.2022  № 40</w:t>
      </w:r>
    </w:p>
    <w:p w:rsidR="00E4484F" w:rsidRPr="004235A6" w:rsidRDefault="00E4484F" w:rsidP="00E4484F">
      <w:pPr>
        <w:jc w:val="center"/>
        <w:rPr>
          <w:sz w:val="22"/>
          <w:szCs w:val="22"/>
        </w:rPr>
      </w:pPr>
      <w:r w:rsidRPr="004235A6">
        <w:rPr>
          <w:sz w:val="22"/>
          <w:szCs w:val="22"/>
        </w:rPr>
        <w:t>с. Залучье</w:t>
      </w:r>
    </w:p>
    <w:p w:rsidR="00E4484F" w:rsidRPr="004235A6" w:rsidRDefault="00E4484F" w:rsidP="00E4484F">
      <w:pPr>
        <w:jc w:val="center"/>
        <w:rPr>
          <w:sz w:val="22"/>
          <w:szCs w:val="22"/>
        </w:rPr>
      </w:pPr>
    </w:p>
    <w:tbl>
      <w:tblPr>
        <w:tblW w:w="15559" w:type="dxa"/>
        <w:tblLook w:val="0000"/>
      </w:tblPr>
      <w:tblGrid>
        <w:gridCol w:w="15559"/>
      </w:tblGrid>
      <w:tr w:rsidR="00E4484F" w:rsidRPr="004235A6" w:rsidTr="004235A6">
        <w:trPr>
          <w:trHeight w:val="609"/>
        </w:trPr>
        <w:tc>
          <w:tcPr>
            <w:tcW w:w="15559" w:type="dxa"/>
          </w:tcPr>
          <w:p w:rsidR="00E4484F" w:rsidRPr="004235A6" w:rsidRDefault="00E4484F" w:rsidP="00461462">
            <w:pPr>
              <w:widowControl w:val="0"/>
              <w:suppressAutoHyphens/>
              <w:autoSpaceDE w:val="0"/>
              <w:spacing w:after="200" w:line="276" w:lineRule="auto"/>
              <w:jc w:val="center"/>
              <w:rPr>
                <w:b/>
                <w:lang w:eastAsia="ar-SA"/>
              </w:rPr>
            </w:pPr>
            <w:r w:rsidRPr="004235A6">
              <w:rPr>
                <w:b/>
                <w:bCs/>
                <w:sz w:val="22"/>
                <w:szCs w:val="22"/>
              </w:rPr>
              <w:t>О внесении изменений в</w:t>
            </w:r>
            <w:r w:rsidRPr="004235A6">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E4484F" w:rsidRPr="004235A6" w:rsidRDefault="00E4484F" w:rsidP="004235A6">
      <w:pPr>
        <w:autoSpaceDN w:val="0"/>
        <w:adjustRightInd w:val="0"/>
        <w:spacing w:line="360" w:lineRule="exact"/>
        <w:ind w:firstLine="567"/>
        <w:jc w:val="both"/>
        <w:rPr>
          <w:b/>
          <w:bCs/>
          <w:sz w:val="22"/>
          <w:szCs w:val="22"/>
        </w:rPr>
      </w:pPr>
      <w:r w:rsidRPr="004235A6">
        <w:rPr>
          <w:sz w:val="22"/>
          <w:szCs w:val="22"/>
        </w:rPr>
        <w:t xml:space="preserve">В соответствии со статьей 179 Бюджетного кодекса Российской Федерации, руководствуясь </w:t>
      </w:r>
      <w:hyperlink r:id="rId8" w:anchor="Par32" w:history="1">
        <w:r w:rsidRPr="004235A6">
          <w:rPr>
            <w:rStyle w:val="a5"/>
            <w:sz w:val="22"/>
            <w:szCs w:val="22"/>
          </w:rPr>
          <w:t>Порядк</w:t>
        </w:r>
      </w:hyperlink>
      <w:r w:rsidRPr="004235A6">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4235A6">
        <w:rPr>
          <w:b/>
          <w:bCs/>
          <w:sz w:val="22"/>
          <w:szCs w:val="22"/>
        </w:rPr>
        <w:t>ПОСТАНОВЛЯЕТ:</w:t>
      </w:r>
    </w:p>
    <w:p w:rsidR="00E4484F" w:rsidRPr="004235A6" w:rsidRDefault="00E4484F" w:rsidP="00E4484F">
      <w:pPr>
        <w:spacing w:line="100" w:lineRule="atLeast"/>
        <w:jc w:val="both"/>
        <w:rPr>
          <w:sz w:val="22"/>
          <w:szCs w:val="22"/>
        </w:rPr>
      </w:pPr>
      <w:r w:rsidRPr="004235A6">
        <w:rPr>
          <w:sz w:val="22"/>
          <w:szCs w:val="22"/>
        </w:rPr>
        <w:t xml:space="preserve">           1. Внести изменения в паспорт муниципальной программы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 изложив в новой редакции:</w:t>
      </w:r>
    </w:p>
    <w:p w:rsidR="00E4484F" w:rsidRPr="004235A6" w:rsidRDefault="00E4484F" w:rsidP="00E4484F">
      <w:pPr>
        <w:tabs>
          <w:tab w:val="left" w:pos="1459"/>
          <w:tab w:val="left" w:pos="1847"/>
        </w:tabs>
        <w:autoSpaceDN w:val="0"/>
        <w:adjustRightInd w:val="0"/>
        <w:ind w:left="1277"/>
        <w:rPr>
          <w:sz w:val="22"/>
          <w:szCs w:val="22"/>
          <w:lang w:eastAsia="en-US"/>
        </w:rPr>
      </w:pPr>
      <w:r w:rsidRPr="004235A6">
        <w:rPr>
          <w:rFonts w:eastAsia="Calibri"/>
          <w:sz w:val="22"/>
          <w:szCs w:val="22"/>
          <w:lang w:eastAsia="en-US"/>
        </w:rPr>
        <w:t>-раздел Мероприятия</w:t>
      </w:r>
      <w:r w:rsidRPr="004235A6">
        <w:rPr>
          <w:sz w:val="22"/>
          <w:szCs w:val="22"/>
          <w:lang w:eastAsia="en-US"/>
        </w:rPr>
        <w:t xml:space="preserve"> подпрограммы</w:t>
      </w:r>
    </w:p>
    <w:p w:rsidR="00E4484F" w:rsidRPr="004235A6" w:rsidRDefault="00E4484F" w:rsidP="00E4484F">
      <w:pPr>
        <w:autoSpaceDN w:val="0"/>
        <w:adjustRightInd w:val="0"/>
        <w:rPr>
          <w:sz w:val="22"/>
          <w:szCs w:val="22"/>
        </w:rPr>
      </w:pPr>
      <w:r w:rsidRPr="004235A6">
        <w:rPr>
          <w:rFonts w:eastAsia="Calibri"/>
          <w:sz w:val="22"/>
          <w:szCs w:val="22"/>
        </w:rPr>
        <w:t xml:space="preserve">«Комплексное  развитие территории Залучского сельского поселения </w:t>
      </w:r>
      <w:r w:rsidRPr="004235A6">
        <w:rPr>
          <w:bCs/>
          <w:sz w:val="22"/>
          <w:szCs w:val="22"/>
        </w:rPr>
        <w:t xml:space="preserve">на 2022-2025г.г» муниципальной программы </w:t>
      </w:r>
      <w:r w:rsidRPr="004235A6">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E4484F" w:rsidRPr="004235A6" w:rsidRDefault="00E4484F" w:rsidP="00E4484F">
      <w:pPr>
        <w:autoSpaceDN w:val="0"/>
        <w:adjustRightInd w:val="0"/>
        <w:rPr>
          <w:sz w:val="22"/>
          <w:szCs w:val="22"/>
        </w:rPr>
      </w:pPr>
    </w:p>
    <w:p w:rsidR="00E4484F" w:rsidRPr="004235A6" w:rsidRDefault="00E4484F" w:rsidP="00E4484F">
      <w:pPr>
        <w:tabs>
          <w:tab w:val="left" w:pos="1459"/>
          <w:tab w:val="left" w:pos="1847"/>
        </w:tabs>
        <w:autoSpaceDN w:val="0"/>
        <w:adjustRightInd w:val="0"/>
        <w:ind w:left="1277"/>
        <w:jc w:val="center"/>
        <w:rPr>
          <w:b/>
          <w:sz w:val="22"/>
          <w:szCs w:val="22"/>
          <w:lang w:eastAsia="en-US"/>
        </w:rPr>
      </w:pPr>
      <w:r w:rsidRPr="004235A6">
        <w:rPr>
          <w:rFonts w:eastAsia="Calibri"/>
          <w:b/>
          <w:sz w:val="22"/>
          <w:szCs w:val="22"/>
          <w:lang w:eastAsia="en-US"/>
        </w:rPr>
        <w:t>Мероприятия</w:t>
      </w:r>
      <w:r w:rsidRPr="004235A6">
        <w:rPr>
          <w:b/>
          <w:sz w:val="22"/>
          <w:szCs w:val="22"/>
          <w:lang w:eastAsia="en-US"/>
        </w:rPr>
        <w:t xml:space="preserve"> подпрограммы</w:t>
      </w:r>
    </w:p>
    <w:p w:rsidR="00E4484F" w:rsidRPr="004235A6" w:rsidRDefault="00E4484F" w:rsidP="00E4484F">
      <w:pPr>
        <w:autoSpaceDN w:val="0"/>
        <w:adjustRightInd w:val="0"/>
        <w:jc w:val="center"/>
        <w:rPr>
          <w:b/>
          <w:sz w:val="22"/>
          <w:szCs w:val="22"/>
        </w:rPr>
      </w:pPr>
      <w:r w:rsidRPr="004235A6">
        <w:rPr>
          <w:rFonts w:eastAsia="Calibri"/>
          <w:b/>
          <w:sz w:val="22"/>
          <w:szCs w:val="22"/>
        </w:rPr>
        <w:t xml:space="preserve">«Комплексное  развитие территории Залучского сельского поселения </w:t>
      </w:r>
      <w:r w:rsidRPr="004235A6">
        <w:rPr>
          <w:b/>
          <w:bCs/>
          <w:sz w:val="22"/>
          <w:szCs w:val="22"/>
        </w:rPr>
        <w:t xml:space="preserve">на 2022-2025г.г» муниципальной программы </w:t>
      </w:r>
      <w:r w:rsidRPr="004235A6">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E4484F" w:rsidRPr="004235A6" w:rsidRDefault="00E4484F" w:rsidP="00E4484F">
      <w:pPr>
        <w:autoSpaceDN w:val="0"/>
        <w:adjustRightInd w:val="0"/>
        <w:jc w:val="center"/>
        <w:rPr>
          <w:b/>
          <w:sz w:val="22"/>
          <w:szCs w:val="22"/>
        </w:rPr>
      </w:pPr>
    </w:p>
    <w:tbl>
      <w:tblPr>
        <w:tblW w:w="15167" w:type="dxa"/>
        <w:tblInd w:w="609" w:type="dxa"/>
        <w:tblLayout w:type="fixed"/>
        <w:tblCellMar>
          <w:left w:w="75" w:type="dxa"/>
          <w:right w:w="75" w:type="dxa"/>
        </w:tblCellMar>
        <w:tblLook w:val="0000"/>
      </w:tblPr>
      <w:tblGrid>
        <w:gridCol w:w="614"/>
        <w:gridCol w:w="6188"/>
        <w:gridCol w:w="1276"/>
        <w:gridCol w:w="1134"/>
        <w:gridCol w:w="1135"/>
        <w:gridCol w:w="1133"/>
        <w:gridCol w:w="994"/>
        <w:gridCol w:w="851"/>
        <w:gridCol w:w="992"/>
        <w:gridCol w:w="850"/>
      </w:tblGrid>
      <w:tr w:rsidR="00E4484F" w:rsidRPr="004235A6" w:rsidTr="00461462">
        <w:trPr>
          <w:trHeight w:val="640"/>
        </w:trPr>
        <w:tc>
          <w:tcPr>
            <w:tcW w:w="614"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 xml:space="preserve">№  </w:t>
            </w:r>
            <w:r w:rsidRPr="004235A6">
              <w:rPr>
                <w:sz w:val="22"/>
                <w:szCs w:val="22"/>
              </w:rPr>
              <w:br/>
              <w:t>п/п</w:t>
            </w:r>
          </w:p>
        </w:tc>
        <w:tc>
          <w:tcPr>
            <w:tcW w:w="6188"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 xml:space="preserve">Срок </w:t>
            </w:r>
            <w:r w:rsidRPr="004235A6">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 xml:space="preserve">Целевой показатель (номер целевого показателя из </w:t>
            </w:r>
            <w:r w:rsidRPr="004235A6">
              <w:rPr>
                <w:sz w:val="22"/>
                <w:szCs w:val="22"/>
              </w:rPr>
              <w:lastRenderedPageBreak/>
              <w:t>паспорта подпрограммы)</w:t>
            </w:r>
          </w:p>
        </w:tc>
        <w:tc>
          <w:tcPr>
            <w:tcW w:w="1133" w:type="dxa"/>
            <w:vMerge w:val="restart"/>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lastRenderedPageBreak/>
              <w:t>Источник</w:t>
            </w:r>
            <w:r w:rsidRPr="004235A6">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E4484F" w:rsidRPr="004235A6" w:rsidRDefault="00E4484F" w:rsidP="00461462">
            <w:pPr>
              <w:snapToGrid w:val="0"/>
              <w:jc w:val="center"/>
            </w:pPr>
            <w:r w:rsidRPr="004235A6">
              <w:rPr>
                <w:sz w:val="22"/>
                <w:szCs w:val="22"/>
              </w:rPr>
              <w:t>Объем финансирования</w:t>
            </w:r>
            <w:r w:rsidRPr="004235A6">
              <w:rPr>
                <w:sz w:val="22"/>
                <w:szCs w:val="22"/>
              </w:rPr>
              <w:br/>
              <w:t>по годам (тыс. руб.):</w:t>
            </w:r>
          </w:p>
        </w:tc>
      </w:tr>
      <w:tr w:rsidR="00E4484F" w:rsidRPr="004235A6" w:rsidTr="00461462">
        <w:trPr>
          <w:trHeight w:val="480"/>
        </w:trPr>
        <w:tc>
          <w:tcPr>
            <w:tcW w:w="614"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rPr>
                <w:rFonts w:eastAsia="Calibri"/>
              </w:rPr>
            </w:pPr>
          </w:p>
        </w:tc>
        <w:tc>
          <w:tcPr>
            <w:tcW w:w="6188"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pPr>
          </w:p>
        </w:tc>
        <w:tc>
          <w:tcPr>
            <w:tcW w:w="1276"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pPr>
          </w:p>
        </w:tc>
        <w:tc>
          <w:tcPr>
            <w:tcW w:w="1134"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pPr>
          </w:p>
        </w:tc>
        <w:tc>
          <w:tcPr>
            <w:tcW w:w="1135"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pPr>
          </w:p>
        </w:tc>
        <w:tc>
          <w:tcPr>
            <w:tcW w:w="1133" w:type="dxa"/>
            <w:vMerge/>
            <w:tcBorders>
              <w:top w:val="single" w:sz="4" w:space="0" w:color="000000"/>
              <w:left w:val="single" w:sz="4" w:space="0" w:color="000000"/>
              <w:bottom w:val="single" w:sz="4" w:space="0" w:color="000000"/>
            </w:tcBorders>
          </w:tcPr>
          <w:p w:rsidR="00E4484F" w:rsidRPr="004235A6" w:rsidRDefault="00E4484F" w:rsidP="00461462">
            <w:pPr>
              <w:snapToGrid w:val="0"/>
              <w:jc w:val="center"/>
            </w:pPr>
          </w:p>
        </w:tc>
        <w:tc>
          <w:tcPr>
            <w:tcW w:w="994" w:type="dxa"/>
            <w:tcBorders>
              <w:top w:val="single" w:sz="4" w:space="0" w:color="000000"/>
              <w:left w:val="single" w:sz="4" w:space="0" w:color="000000"/>
              <w:bottom w:val="single" w:sz="4" w:space="0" w:color="000000"/>
            </w:tcBorders>
          </w:tcPr>
          <w:p w:rsidR="00E4484F" w:rsidRPr="004235A6" w:rsidRDefault="00E4484F" w:rsidP="00461462">
            <w:pPr>
              <w:snapToGrid w:val="0"/>
            </w:pPr>
          </w:p>
          <w:p w:rsidR="00E4484F" w:rsidRPr="004235A6" w:rsidRDefault="00E4484F" w:rsidP="00461462">
            <w:pPr>
              <w:snapToGrid w:val="0"/>
              <w:jc w:val="center"/>
            </w:pPr>
            <w:r w:rsidRPr="004235A6">
              <w:rPr>
                <w:sz w:val="22"/>
                <w:szCs w:val="22"/>
              </w:rPr>
              <w:t>2022</w:t>
            </w:r>
          </w:p>
        </w:tc>
        <w:tc>
          <w:tcPr>
            <w:tcW w:w="851"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E4484F" w:rsidRPr="004235A6" w:rsidRDefault="00E4484F" w:rsidP="00461462">
            <w:pPr>
              <w:snapToGrid w:val="0"/>
              <w:jc w:val="center"/>
            </w:pPr>
            <w:r w:rsidRPr="004235A6">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E4484F" w:rsidRPr="004235A6" w:rsidRDefault="00E4484F" w:rsidP="00461462">
            <w:pPr>
              <w:snapToGrid w:val="0"/>
              <w:jc w:val="center"/>
            </w:pPr>
            <w:r w:rsidRPr="004235A6">
              <w:rPr>
                <w:sz w:val="22"/>
                <w:szCs w:val="22"/>
              </w:rPr>
              <w:t>2025</w:t>
            </w:r>
          </w:p>
        </w:tc>
      </w:tr>
      <w:tr w:rsidR="00E4484F" w:rsidRPr="004235A6" w:rsidTr="00461462">
        <w:tc>
          <w:tcPr>
            <w:tcW w:w="614"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lastRenderedPageBreak/>
              <w:t>1</w:t>
            </w:r>
          </w:p>
        </w:tc>
        <w:tc>
          <w:tcPr>
            <w:tcW w:w="6188"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2</w:t>
            </w:r>
          </w:p>
        </w:tc>
        <w:tc>
          <w:tcPr>
            <w:tcW w:w="1276"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3</w:t>
            </w:r>
          </w:p>
        </w:tc>
        <w:tc>
          <w:tcPr>
            <w:tcW w:w="1134"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4</w:t>
            </w:r>
          </w:p>
        </w:tc>
        <w:tc>
          <w:tcPr>
            <w:tcW w:w="1135"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5</w:t>
            </w:r>
          </w:p>
        </w:tc>
        <w:tc>
          <w:tcPr>
            <w:tcW w:w="1133"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6</w:t>
            </w:r>
          </w:p>
        </w:tc>
        <w:tc>
          <w:tcPr>
            <w:tcW w:w="994"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7</w:t>
            </w:r>
          </w:p>
          <w:p w:rsidR="00E4484F" w:rsidRPr="004235A6" w:rsidRDefault="00E4484F" w:rsidP="00461462">
            <w:pPr>
              <w:snapToGrid w:val="0"/>
              <w:jc w:val="center"/>
            </w:pPr>
          </w:p>
        </w:tc>
        <w:tc>
          <w:tcPr>
            <w:tcW w:w="851" w:type="dxa"/>
            <w:tcBorders>
              <w:top w:val="single" w:sz="4" w:space="0" w:color="000000"/>
              <w:left w:val="single" w:sz="4" w:space="0" w:color="000000"/>
              <w:bottom w:val="single" w:sz="4" w:space="0" w:color="000000"/>
            </w:tcBorders>
          </w:tcPr>
          <w:p w:rsidR="00E4484F" w:rsidRPr="004235A6" w:rsidRDefault="00E4484F" w:rsidP="00461462">
            <w:pPr>
              <w:snapToGrid w:val="0"/>
              <w:jc w:val="center"/>
            </w:pPr>
            <w:r w:rsidRPr="004235A6">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E4484F" w:rsidRPr="004235A6" w:rsidRDefault="00E4484F" w:rsidP="00461462">
            <w:pPr>
              <w:snapToGrid w:val="0"/>
              <w:jc w:val="center"/>
            </w:pPr>
            <w:r w:rsidRPr="004235A6">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E4484F" w:rsidRPr="004235A6" w:rsidRDefault="00E4484F" w:rsidP="00461462">
            <w:pPr>
              <w:snapToGrid w:val="0"/>
              <w:jc w:val="center"/>
            </w:pPr>
            <w:r w:rsidRPr="004235A6">
              <w:rPr>
                <w:sz w:val="22"/>
                <w:szCs w:val="22"/>
              </w:rPr>
              <w:t>10</w:t>
            </w:r>
          </w:p>
        </w:tc>
      </w:tr>
      <w:tr w:rsidR="00E4484F" w:rsidRPr="004235A6" w:rsidTr="00461462">
        <w:tc>
          <w:tcPr>
            <w:tcW w:w="614" w:type="dxa"/>
            <w:tcBorders>
              <w:top w:val="single" w:sz="4" w:space="0" w:color="000000"/>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4553" w:type="dxa"/>
            <w:gridSpan w:val="9"/>
            <w:tcBorders>
              <w:top w:val="single" w:sz="4" w:space="0" w:color="000000"/>
              <w:left w:val="single" w:sz="4" w:space="0" w:color="000000"/>
              <w:bottom w:val="single" w:sz="4" w:space="0" w:color="000000"/>
              <w:right w:val="single" w:sz="4" w:space="0" w:color="000000"/>
            </w:tcBorders>
          </w:tcPr>
          <w:p w:rsidR="00E4484F" w:rsidRPr="004235A6" w:rsidRDefault="00E4484F" w:rsidP="00461462">
            <w:pPr>
              <w:snapToGrid w:val="0"/>
              <w:rPr>
                <w:sz w:val="20"/>
                <w:szCs w:val="20"/>
              </w:rPr>
            </w:pPr>
            <w:r w:rsidRPr="004235A6">
              <w:rPr>
                <w:b/>
                <w:sz w:val="20"/>
                <w:szCs w:val="20"/>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E4484F" w:rsidRPr="004235A6" w:rsidTr="00461462">
        <w:tc>
          <w:tcPr>
            <w:tcW w:w="614" w:type="dxa"/>
            <w:tcBorders>
              <w:top w:val="single" w:sz="4" w:space="0" w:color="000000"/>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1.</w:t>
            </w:r>
          </w:p>
        </w:tc>
        <w:tc>
          <w:tcPr>
            <w:tcW w:w="14553" w:type="dxa"/>
            <w:gridSpan w:val="9"/>
            <w:tcBorders>
              <w:top w:val="single" w:sz="4" w:space="0" w:color="000000"/>
              <w:left w:val="single" w:sz="4" w:space="0" w:color="000000"/>
              <w:bottom w:val="single" w:sz="4" w:space="0" w:color="000000"/>
              <w:right w:val="single" w:sz="4" w:space="0" w:color="000000"/>
            </w:tcBorders>
          </w:tcPr>
          <w:p w:rsidR="00E4484F" w:rsidRPr="004235A6" w:rsidRDefault="00E4484F" w:rsidP="00461462">
            <w:pPr>
              <w:snapToGrid w:val="0"/>
              <w:rPr>
                <w:sz w:val="20"/>
                <w:szCs w:val="20"/>
              </w:rPr>
            </w:pPr>
            <w:r w:rsidRPr="004235A6">
              <w:rPr>
                <w:sz w:val="20"/>
                <w:szCs w:val="20"/>
              </w:rPr>
              <w:t>Задача 1: Развитие территории Залучского сельского поселения</w:t>
            </w:r>
          </w:p>
        </w:tc>
      </w:tr>
      <w:tr w:rsidR="00E4484F" w:rsidRPr="004235A6" w:rsidTr="00461462">
        <w:trPr>
          <w:trHeight w:val="585"/>
        </w:trPr>
        <w:tc>
          <w:tcPr>
            <w:tcW w:w="61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1.1.</w:t>
            </w:r>
          </w:p>
        </w:tc>
        <w:tc>
          <w:tcPr>
            <w:tcW w:w="6188" w:type="dxa"/>
            <w:vMerge w:val="restart"/>
            <w:tcBorders>
              <w:top w:val="single" w:sz="4" w:space="0" w:color="000000"/>
              <w:left w:val="single" w:sz="4" w:space="0" w:color="000000"/>
            </w:tcBorders>
          </w:tcPr>
          <w:p w:rsidR="00E4484F" w:rsidRPr="004235A6" w:rsidRDefault="00E4484F" w:rsidP="00461462">
            <w:pPr>
              <w:snapToGrid w:val="0"/>
              <w:jc w:val="both"/>
              <w:rPr>
                <w:sz w:val="20"/>
                <w:szCs w:val="20"/>
                <w:lang w:bidi="ru-RU"/>
              </w:rPr>
            </w:pPr>
            <w:r w:rsidRPr="004235A6">
              <w:rPr>
                <w:sz w:val="20"/>
                <w:szCs w:val="20"/>
              </w:rPr>
              <w:t xml:space="preserve">Реализация проекта местных инициатив граждан ТОС «Новоселье» «Обустройство места для массового отдыха на территории ТОС "Новоселье" в соответствии с протоколом общего собрания граждан от 01.03.2022 г. </w:t>
            </w:r>
          </w:p>
        </w:tc>
        <w:tc>
          <w:tcPr>
            <w:tcW w:w="1276"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000000"/>
              <w:left w:val="single" w:sz="4" w:space="0" w:color="000000"/>
            </w:tcBorders>
          </w:tcPr>
          <w:p w:rsidR="00E4484F" w:rsidRPr="004235A6" w:rsidRDefault="00E4484F" w:rsidP="00461462">
            <w:pPr>
              <w:snapToGrid w:val="0"/>
              <w:ind w:left="285"/>
              <w:rPr>
                <w:sz w:val="20"/>
                <w:szCs w:val="20"/>
              </w:rPr>
            </w:pPr>
            <w:r w:rsidRPr="004235A6">
              <w:rPr>
                <w:sz w:val="20"/>
                <w:szCs w:val="20"/>
              </w:rPr>
              <w:t xml:space="preserve">1.1. </w:t>
            </w:r>
          </w:p>
        </w:tc>
        <w:tc>
          <w:tcPr>
            <w:tcW w:w="1133"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000000"/>
              <w:left w:val="single" w:sz="4" w:space="0" w:color="000000"/>
              <w:bottom w:val="single" w:sz="4" w:space="0" w:color="auto"/>
            </w:tcBorders>
          </w:tcPr>
          <w:p w:rsidR="00E4484F" w:rsidRPr="004235A6" w:rsidRDefault="00E4484F" w:rsidP="00461462">
            <w:pPr>
              <w:snapToGrid w:val="0"/>
              <w:rPr>
                <w:sz w:val="20"/>
                <w:szCs w:val="20"/>
              </w:rPr>
            </w:pPr>
            <w:r w:rsidRPr="004235A6">
              <w:rPr>
                <w:sz w:val="20"/>
                <w:szCs w:val="20"/>
              </w:rPr>
              <w:t xml:space="preserve"> </w:t>
            </w:r>
          </w:p>
          <w:p w:rsidR="00E4484F" w:rsidRPr="004235A6" w:rsidRDefault="00E4484F" w:rsidP="00461462">
            <w:pPr>
              <w:snapToGrid w:val="0"/>
              <w:rPr>
                <w:sz w:val="20"/>
                <w:szCs w:val="20"/>
              </w:rPr>
            </w:pPr>
            <w:r w:rsidRPr="004235A6">
              <w:rPr>
                <w:sz w:val="20"/>
                <w:szCs w:val="20"/>
              </w:rPr>
              <w:t>0</w:t>
            </w:r>
          </w:p>
        </w:tc>
        <w:tc>
          <w:tcPr>
            <w:tcW w:w="851"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000000"/>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000000"/>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180"/>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snapToGrid w:val="0"/>
              <w:rPr>
                <w:sz w:val="20"/>
                <w:szCs w:val="20"/>
              </w:rPr>
            </w:pPr>
            <w:r w:rsidRPr="004235A6">
              <w:rPr>
                <w:sz w:val="20"/>
                <w:szCs w:val="20"/>
              </w:rPr>
              <w:t>30,0</w:t>
            </w:r>
          </w:p>
        </w:tc>
        <w:tc>
          <w:tcPr>
            <w:tcW w:w="851"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510"/>
        </w:trPr>
        <w:tc>
          <w:tcPr>
            <w:tcW w:w="614"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1.2</w:t>
            </w:r>
          </w:p>
        </w:tc>
        <w:tc>
          <w:tcPr>
            <w:tcW w:w="6188" w:type="dxa"/>
            <w:vMerge w:val="restart"/>
            <w:tcBorders>
              <w:left w:val="single" w:sz="4" w:space="0" w:color="000000"/>
            </w:tcBorders>
          </w:tcPr>
          <w:p w:rsidR="00E4484F" w:rsidRPr="004235A6" w:rsidRDefault="00E4484F" w:rsidP="00461462">
            <w:pPr>
              <w:snapToGrid w:val="0"/>
              <w:jc w:val="both"/>
              <w:rPr>
                <w:sz w:val="20"/>
                <w:szCs w:val="20"/>
                <w:lang w:bidi="ru-RU"/>
              </w:rPr>
            </w:pPr>
            <w:r w:rsidRPr="004235A6">
              <w:rPr>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Поливановой»</w:t>
            </w:r>
          </w:p>
        </w:tc>
        <w:tc>
          <w:tcPr>
            <w:tcW w:w="1276"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left w:val="single" w:sz="4" w:space="0" w:color="000000"/>
            </w:tcBorders>
          </w:tcPr>
          <w:p w:rsidR="00E4484F" w:rsidRPr="004235A6" w:rsidRDefault="00E4484F" w:rsidP="00461462">
            <w:pPr>
              <w:snapToGrid w:val="0"/>
              <w:ind w:left="285"/>
              <w:rPr>
                <w:sz w:val="20"/>
                <w:szCs w:val="20"/>
              </w:rPr>
            </w:pPr>
            <w:r w:rsidRPr="004235A6">
              <w:rPr>
                <w:sz w:val="20"/>
                <w:szCs w:val="20"/>
              </w:rPr>
              <w:t>1.1</w:t>
            </w: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rPr>
                <w:sz w:val="20"/>
                <w:szCs w:val="20"/>
              </w:rPr>
            </w:pPr>
            <w:r w:rsidRPr="004235A6">
              <w:rPr>
                <w:sz w:val="20"/>
                <w:szCs w:val="20"/>
              </w:rPr>
              <w:t>0</w:t>
            </w:r>
          </w:p>
        </w:tc>
      </w:tr>
      <w:tr w:rsidR="00E4484F" w:rsidRPr="004235A6" w:rsidTr="00461462">
        <w:trPr>
          <w:trHeight w:val="487"/>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snapToGrid w:val="0"/>
              <w:rPr>
                <w:sz w:val="20"/>
                <w:szCs w:val="20"/>
              </w:rPr>
            </w:pPr>
            <w:r w:rsidRPr="004235A6">
              <w:rPr>
                <w:sz w:val="20"/>
                <w:szCs w:val="20"/>
              </w:rPr>
              <w:t>0</w:t>
            </w:r>
          </w:p>
        </w:tc>
        <w:tc>
          <w:tcPr>
            <w:tcW w:w="851"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rPr>
                <w:sz w:val="20"/>
                <w:szCs w:val="20"/>
              </w:rPr>
            </w:pPr>
            <w:r w:rsidRPr="004235A6">
              <w:rPr>
                <w:sz w:val="20"/>
                <w:szCs w:val="20"/>
              </w:rPr>
              <w:t>0</w:t>
            </w:r>
          </w:p>
        </w:tc>
      </w:tr>
      <w:tr w:rsidR="00E4484F" w:rsidRPr="004235A6" w:rsidTr="00461462">
        <w:trPr>
          <w:trHeight w:val="495"/>
        </w:trPr>
        <w:tc>
          <w:tcPr>
            <w:tcW w:w="614" w:type="dxa"/>
            <w:tcBorders>
              <w:left w:val="single" w:sz="4" w:space="0" w:color="000000"/>
            </w:tcBorders>
          </w:tcPr>
          <w:p w:rsidR="00E4484F" w:rsidRPr="004235A6" w:rsidRDefault="00E4484F" w:rsidP="00461462">
            <w:pPr>
              <w:snapToGrid w:val="0"/>
              <w:jc w:val="center"/>
              <w:rPr>
                <w:sz w:val="20"/>
                <w:szCs w:val="20"/>
              </w:rPr>
            </w:pPr>
          </w:p>
        </w:tc>
        <w:tc>
          <w:tcPr>
            <w:tcW w:w="6188" w:type="dxa"/>
            <w:tcBorders>
              <w:left w:val="single" w:sz="4" w:space="0" w:color="000000"/>
            </w:tcBorders>
          </w:tcPr>
          <w:p w:rsidR="00E4484F" w:rsidRPr="004235A6" w:rsidRDefault="00E4484F" w:rsidP="00461462">
            <w:pPr>
              <w:snapToGrid w:val="0"/>
              <w:jc w:val="both"/>
              <w:rPr>
                <w:sz w:val="20"/>
                <w:szCs w:val="20"/>
              </w:rPr>
            </w:pPr>
          </w:p>
        </w:tc>
        <w:tc>
          <w:tcPr>
            <w:tcW w:w="1276" w:type="dxa"/>
            <w:tcBorders>
              <w:left w:val="single" w:sz="4" w:space="0" w:color="000000"/>
            </w:tcBorders>
          </w:tcPr>
          <w:p w:rsidR="00E4484F" w:rsidRPr="004235A6" w:rsidRDefault="00E4484F" w:rsidP="00461462">
            <w:pPr>
              <w:snapToGrid w:val="0"/>
              <w:jc w:val="center"/>
              <w:rPr>
                <w:sz w:val="20"/>
                <w:szCs w:val="20"/>
              </w:rPr>
            </w:pPr>
          </w:p>
        </w:tc>
        <w:tc>
          <w:tcPr>
            <w:tcW w:w="1134" w:type="dxa"/>
            <w:tcBorders>
              <w:left w:val="single" w:sz="4" w:space="0" w:color="000000"/>
            </w:tcBorders>
          </w:tcPr>
          <w:p w:rsidR="00E4484F" w:rsidRPr="004235A6" w:rsidRDefault="00E4484F" w:rsidP="00461462">
            <w:pPr>
              <w:snapToGrid w:val="0"/>
              <w:jc w:val="center"/>
              <w:rPr>
                <w:sz w:val="20"/>
                <w:szCs w:val="20"/>
              </w:rPr>
            </w:pPr>
          </w:p>
        </w:tc>
        <w:tc>
          <w:tcPr>
            <w:tcW w:w="1135" w:type="dxa"/>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rPr>
                <w:sz w:val="20"/>
                <w:szCs w:val="20"/>
              </w:rPr>
            </w:pPr>
            <w:r w:rsidRPr="004235A6">
              <w:rPr>
                <w:sz w:val="20"/>
                <w:szCs w:val="20"/>
              </w:rPr>
              <w:t xml:space="preserve"> </w:t>
            </w:r>
          </w:p>
          <w:p w:rsidR="00E4484F" w:rsidRPr="004235A6" w:rsidRDefault="00E4484F" w:rsidP="00461462">
            <w:pPr>
              <w:snapToGrid w:val="0"/>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495"/>
        </w:trPr>
        <w:tc>
          <w:tcPr>
            <w:tcW w:w="614" w:type="dxa"/>
            <w:tcBorders>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1.3</w:t>
            </w:r>
          </w:p>
        </w:tc>
        <w:tc>
          <w:tcPr>
            <w:tcW w:w="6188" w:type="dxa"/>
            <w:tcBorders>
              <w:left w:val="single" w:sz="4" w:space="0" w:color="000000"/>
              <w:bottom w:val="single" w:sz="4" w:space="0" w:color="auto"/>
            </w:tcBorders>
          </w:tcPr>
          <w:p w:rsidR="00E4484F" w:rsidRPr="004235A6" w:rsidRDefault="00E4484F" w:rsidP="00461462">
            <w:pPr>
              <w:snapToGrid w:val="0"/>
              <w:jc w:val="both"/>
              <w:rPr>
                <w:sz w:val="20"/>
                <w:szCs w:val="20"/>
                <w:lang w:bidi="ru-RU"/>
              </w:rPr>
            </w:pPr>
            <w:r w:rsidRPr="004235A6">
              <w:rPr>
                <w:sz w:val="20"/>
                <w:szCs w:val="20"/>
              </w:rPr>
              <w:t>Реализация проекта местных инициатив граждан ТОС «Пинград» «Приобретение дополнительных элементов для площадки, расположенной на ул. Центральная, д. Пинаевы Горки» в соответствии с протоколом общего собрания граждан от 05.03.2022 г.</w:t>
            </w:r>
          </w:p>
        </w:tc>
        <w:tc>
          <w:tcPr>
            <w:tcW w:w="1276" w:type="dxa"/>
            <w:tcBorders>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tcBorders>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tcBorders>
              <w:left w:val="single" w:sz="4" w:space="0" w:color="000000"/>
              <w:bottom w:val="single" w:sz="4" w:space="0" w:color="auto"/>
            </w:tcBorders>
          </w:tcPr>
          <w:p w:rsidR="00E4484F" w:rsidRPr="004235A6" w:rsidRDefault="00E4484F" w:rsidP="00461462">
            <w:pPr>
              <w:snapToGrid w:val="0"/>
              <w:ind w:left="285"/>
              <w:rPr>
                <w:sz w:val="20"/>
                <w:szCs w:val="20"/>
              </w:rPr>
            </w:pPr>
            <w:r w:rsidRPr="004235A6">
              <w:rPr>
                <w:sz w:val="20"/>
                <w:szCs w:val="20"/>
              </w:rPr>
              <w:t>1.1</w:t>
            </w: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30,0</w:t>
            </w:r>
          </w:p>
        </w:tc>
        <w:tc>
          <w:tcPr>
            <w:tcW w:w="851"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rPr>
                <w:sz w:val="20"/>
                <w:szCs w:val="20"/>
              </w:rPr>
            </w:pPr>
            <w:r w:rsidRPr="004235A6">
              <w:rPr>
                <w:sz w:val="20"/>
                <w:szCs w:val="20"/>
              </w:rPr>
              <w:t>0</w:t>
            </w:r>
          </w:p>
        </w:tc>
      </w:tr>
      <w:tr w:rsidR="00E4484F" w:rsidRPr="004235A6" w:rsidTr="00461462">
        <w:trPr>
          <w:trHeight w:val="495"/>
        </w:trPr>
        <w:tc>
          <w:tcPr>
            <w:tcW w:w="614"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1.4</w:t>
            </w:r>
          </w:p>
        </w:tc>
        <w:tc>
          <w:tcPr>
            <w:tcW w:w="6188" w:type="dxa"/>
            <w:vMerge w:val="restart"/>
            <w:tcBorders>
              <w:top w:val="single" w:sz="4" w:space="0" w:color="auto"/>
              <w:left w:val="single" w:sz="4" w:space="0" w:color="000000"/>
            </w:tcBorders>
          </w:tcPr>
          <w:p w:rsidR="00E4484F" w:rsidRPr="004235A6" w:rsidRDefault="00E4484F" w:rsidP="00461462">
            <w:pPr>
              <w:snapToGrid w:val="0"/>
              <w:jc w:val="both"/>
              <w:rPr>
                <w:sz w:val="20"/>
                <w:szCs w:val="20"/>
              </w:rPr>
            </w:pPr>
            <w:r w:rsidRPr="004235A6">
              <w:rPr>
                <w:sz w:val="20"/>
                <w:szCs w:val="20"/>
              </w:rPr>
              <w:t>Реализация проекта местных инициатив граждан ТОС «Шелгуново» «Приобретение оконных блоков, двери и оборудования для Шелгуновского сельского клуба» в соответствии с протоколом общего собрания граждан от 18.04.2022 г.</w:t>
            </w:r>
          </w:p>
        </w:tc>
        <w:tc>
          <w:tcPr>
            <w:tcW w:w="1276"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auto"/>
              <w:left w:val="single" w:sz="4" w:space="0" w:color="000000"/>
            </w:tcBorders>
          </w:tcPr>
          <w:p w:rsidR="00E4484F" w:rsidRPr="004235A6" w:rsidRDefault="00E4484F" w:rsidP="00461462">
            <w:pPr>
              <w:snapToGrid w:val="0"/>
              <w:ind w:left="285"/>
              <w:rPr>
                <w:sz w:val="20"/>
                <w:szCs w:val="20"/>
              </w:rPr>
            </w:pPr>
            <w:r w:rsidRPr="004235A6">
              <w:rPr>
                <w:sz w:val="20"/>
                <w:szCs w:val="20"/>
              </w:rPr>
              <w:t>1.1</w:t>
            </w: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rPr>
                <w:sz w:val="20"/>
                <w:szCs w:val="20"/>
              </w:rPr>
            </w:pPr>
            <w:r w:rsidRPr="004235A6">
              <w:rPr>
                <w:sz w:val="20"/>
                <w:szCs w:val="20"/>
              </w:rPr>
              <w:t>0</w:t>
            </w:r>
          </w:p>
        </w:tc>
      </w:tr>
      <w:tr w:rsidR="00E4484F" w:rsidRPr="004235A6" w:rsidTr="00461462">
        <w:trPr>
          <w:trHeight w:val="502"/>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rPr>
                <w:sz w:val="20"/>
                <w:szCs w:val="20"/>
              </w:rPr>
            </w:pPr>
            <w:r w:rsidRPr="004235A6">
              <w:rPr>
                <w:sz w:val="20"/>
                <w:szCs w:val="20"/>
              </w:rPr>
              <w:t>30,0</w:t>
            </w:r>
          </w:p>
        </w:tc>
        <w:tc>
          <w:tcPr>
            <w:tcW w:w="851" w:type="dxa"/>
            <w:tcBorders>
              <w:top w:val="single" w:sz="4" w:space="0" w:color="auto"/>
              <w:left w:val="single" w:sz="4" w:space="0" w:color="000000"/>
              <w:bottom w:val="single" w:sz="4" w:space="0" w:color="000000"/>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487"/>
        </w:trPr>
        <w:tc>
          <w:tcPr>
            <w:tcW w:w="614"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1.5</w:t>
            </w:r>
          </w:p>
        </w:tc>
        <w:tc>
          <w:tcPr>
            <w:tcW w:w="6188" w:type="dxa"/>
            <w:vMerge w:val="restart"/>
            <w:tcBorders>
              <w:left w:val="single" w:sz="4" w:space="0" w:color="000000"/>
            </w:tcBorders>
          </w:tcPr>
          <w:p w:rsidR="00E4484F" w:rsidRPr="004235A6" w:rsidRDefault="00E4484F" w:rsidP="00461462">
            <w:pPr>
              <w:snapToGrid w:val="0"/>
              <w:jc w:val="both"/>
              <w:rPr>
                <w:sz w:val="20"/>
                <w:szCs w:val="20"/>
              </w:rPr>
            </w:pPr>
            <w:r w:rsidRPr="004235A6">
              <w:rPr>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w:t>
            </w:r>
          </w:p>
        </w:tc>
        <w:tc>
          <w:tcPr>
            <w:tcW w:w="1276"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left w:val="single" w:sz="4" w:space="0" w:color="000000"/>
            </w:tcBorders>
          </w:tcPr>
          <w:p w:rsidR="00E4484F" w:rsidRPr="004235A6" w:rsidRDefault="00E4484F" w:rsidP="00461462">
            <w:pPr>
              <w:snapToGrid w:val="0"/>
              <w:ind w:left="285"/>
              <w:rPr>
                <w:sz w:val="20"/>
                <w:szCs w:val="20"/>
              </w:rPr>
            </w:pPr>
            <w:r w:rsidRPr="004235A6">
              <w:rPr>
                <w:sz w:val="20"/>
                <w:szCs w:val="20"/>
              </w:rPr>
              <w:t>1.1</w:t>
            </w: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rPr>
                <w:sz w:val="20"/>
                <w:szCs w:val="20"/>
              </w:rPr>
            </w:pPr>
            <w:r w:rsidRPr="004235A6">
              <w:rPr>
                <w:sz w:val="20"/>
                <w:szCs w:val="20"/>
              </w:rPr>
              <w:t>0</w:t>
            </w:r>
          </w:p>
        </w:tc>
      </w:tr>
      <w:tr w:rsidR="00E4484F" w:rsidRPr="004235A6" w:rsidTr="00461462">
        <w:trPr>
          <w:trHeight w:val="510"/>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rPr>
                <w:sz w:val="20"/>
                <w:szCs w:val="20"/>
              </w:rPr>
            </w:pPr>
            <w:r w:rsidRPr="004235A6">
              <w:rPr>
                <w:sz w:val="20"/>
                <w:szCs w:val="20"/>
              </w:rPr>
              <w:t>0</w:t>
            </w:r>
          </w:p>
        </w:tc>
        <w:tc>
          <w:tcPr>
            <w:tcW w:w="851" w:type="dxa"/>
            <w:tcBorders>
              <w:top w:val="single" w:sz="4" w:space="0" w:color="auto"/>
              <w:left w:val="single" w:sz="4" w:space="0" w:color="000000"/>
              <w:bottom w:val="single" w:sz="4" w:space="0" w:color="000000"/>
            </w:tcBorders>
          </w:tcPr>
          <w:p w:rsidR="00E4484F" w:rsidRPr="004235A6" w:rsidRDefault="00E4484F" w:rsidP="00461462">
            <w:pP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240"/>
        </w:trPr>
        <w:tc>
          <w:tcPr>
            <w:tcW w:w="61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1.6</w:t>
            </w:r>
          </w:p>
        </w:tc>
        <w:tc>
          <w:tcPr>
            <w:tcW w:w="6188" w:type="dxa"/>
            <w:vMerge w:val="restart"/>
            <w:tcBorders>
              <w:top w:val="single" w:sz="4" w:space="0" w:color="000000"/>
              <w:left w:val="single" w:sz="4" w:space="0" w:color="000000"/>
            </w:tcBorders>
          </w:tcPr>
          <w:p w:rsidR="00E4484F" w:rsidRPr="004235A6" w:rsidRDefault="00E4484F" w:rsidP="00461462">
            <w:pPr>
              <w:snapToGrid w:val="0"/>
              <w:jc w:val="both"/>
              <w:rPr>
                <w:b/>
                <w:sz w:val="20"/>
                <w:szCs w:val="20"/>
              </w:rPr>
            </w:pPr>
            <w:r w:rsidRPr="004235A6">
              <w:rPr>
                <w:sz w:val="20"/>
                <w:szCs w:val="20"/>
              </w:rPr>
              <w:t>Реализация проекта поддержки местных инициатив граждан д. Коровитчино</w:t>
            </w:r>
            <w:r w:rsidRPr="004235A6">
              <w:rPr>
                <w:b/>
                <w:color w:val="000000"/>
                <w:sz w:val="20"/>
                <w:szCs w:val="20"/>
                <w:u w:val="single"/>
              </w:rPr>
              <w:t xml:space="preserve"> (ППМИ) </w:t>
            </w:r>
          </w:p>
        </w:tc>
        <w:tc>
          <w:tcPr>
            <w:tcW w:w="1276"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000000"/>
              <w:left w:val="single" w:sz="4" w:space="0" w:color="000000"/>
            </w:tcBorders>
          </w:tcPr>
          <w:p w:rsidR="00E4484F" w:rsidRPr="004235A6" w:rsidRDefault="00E4484F" w:rsidP="00461462">
            <w:pPr>
              <w:snapToGrid w:val="0"/>
              <w:ind w:left="285"/>
              <w:rPr>
                <w:sz w:val="20"/>
                <w:szCs w:val="20"/>
              </w:rPr>
            </w:pPr>
            <w:r w:rsidRPr="004235A6">
              <w:rPr>
                <w:sz w:val="20"/>
                <w:szCs w:val="20"/>
              </w:rPr>
              <w:t>1. .2</w:t>
            </w:r>
          </w:p>
        </w:tc>
        <w:tc>
          <w:tcPr>
            <w:tcW w:w="1133"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 xml:space="preserve"> 0</w:t>
            </w:r>
          </w:p>
        </w:tc>
        <w:tc>
          <w:tcPr>
            <w:tcW w:w="851"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000000"/>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000000"/>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510"/>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101,0</w:t>
            </w:r>
          </w:p>
        </w:tc>
        <w:tc>
          <w:tcPr>
            <w:tcW w:w="851"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510"/>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Внебюджетные средства</w:t>
            </w:r>
          </w:p>
        </w:tc>
        <w:tc>
          <w:tcPr>
            <w:tcW w:w="994"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75"/>
        </w:trPr>
        <w:tc>
          <w:tcPr>
            <w:tcW w:w="61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lastRenderedPageBreak/>
              <w:t>1.7</w:t>
            </w:r>
          </w:p>
        </w:tc>
        <w:tc>
          <w:tcPr>
            <w:tcW w:w="6188" w:type="dxa"/>
            <w:vMerge w:val="restart"/>
            <w:tcBorders>
              <w:top w:val="single" w:sz="4" w:space="0" w:color="000000"/>
              <w:left w:val="single" w:sz="4" w:space="0" w:color="000000"/>
            </w:tcBorders>
          </w:tcPr>
          <w:p w:rsidR="00E4484F" w:rsidRPr="004235A6" w:rsidRDefault="00E4484F" w:rsidP="00461462">
            <w:pPr>
              <w:snapToGrid w:val="0"/>
              <w:jc w:val="both"/>
              <w:rPr>
                <w:b/>
                <w:sz w:val="20"/>
                <w:szCs w:val="20"/>
              </w:rPr>
            </w:pPr>
            <w:r w:rsidRPr="004235A6">
              <w:rPr>
                <w:sz w:val="20"/>
                <w:szCs w:val="20"/>
              </w:rPr>
              <w:t>Реализация проекта поддержки местных инициатив граждан д. Пинаевы Горки</w:t>
            </w:r>
            <w:r w:rsidRPr="004235A6">
              <w:rPr>
                <w:b/>
                <w:color w:val="000000"/>
                <w:sz w:val="20"/>
                <w:szCs w:val="20"/>
                <w:u w:val="single"/>
              </w:rPr>
              <w:t xml:space="preserve"> (ППМИ) </w:t>
            </w:r>
          </w:p>
        </w:tc>
        <w:tc>
          <w:tcPr>
            <w:tcW w:w="1276"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000000"/>
              <w:left w:val="single" w:sz="4" w:space="0" w:color="000000"/>
            </w:tcBorders>
          </w:tcPr>
          <w:p w:rsidR="00E4484F" w:rsidRPr="004235A6" w:rsidRDefault="00E4484F" w:rsidP="00461462">
            <w:pPr>
              <w:snapToGrid w:val="0"/>
              <w:ind w:left="285"/>
              <w:rPr>
                <w:sz w:val="20"/>
                <w:szCs w:val="20"/>
              </w:rPr>
            </w:pPr>
            <w:r w:rsidRPr="004235A6">
              <w:rPr>
                <w:sz w:val="20"/>
                <w:szCs w:val="20"/>
              </w:rPr>
              <w:t>1. .2</w:t>
            </w:r>
          </w:p>
        </w:tc>
        <w:tc>
          <w:tcPr>
            <w:tcW w:w="1133"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000000"/>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000000"/>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69"/>
        </w:trPr>
        <w:tc>
          <w:tcPr>
            <w:tcW w:w="614" w:type="dxa"/>
            <w:vMerge/>
            <w:tcBorders>
              <w:left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75"/>
        </w:trPr>
        <w:tc>
          <w:tcPr>
            <w:tcW w:w="614" w:type="dxa"/>
            <w:vMerge/>
            <w:tcBorders>
              <w:left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Внебюджетные средства</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75"/>
        </w:trPr>
        <w:tc>
          <w:tcPr>
            <w:tcW w:w="61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1.8</w:t>
            </w:r>
          </w:p>
        </w:tc>
        <w:tc>
          <w:tcPr>
            <w:tcW w:w="6188" w:type="dxa"/>
            <w:vMerge w:val="restart"/>
            <w:tcBorders>
              <w:top w:val="single" w:sz="4" w:space="0" w:color="000000"/>
              <w:left w:val="single" w:sz="4" w:space="0" w:color="000000"/>
            </w:tcBorders>
          </w:tcPr>
          <w:p w:rsidR="00E4484F" w:rsidRPr="004235A6" w:rsidRDefault="00E4484F" w:rsidP="00461462">
            <w:pPr>
              <w:snapToGrid w:val="0"/>
              <w:jc w:val="both"/>
              <w:rPr>
                <w:b/>
                <w:sz w:val="20"/>
                <w:szCs w:val="20"/>
              </w:rPr>
            </w:pPr>
            <w:r w:rsidRPr="004235A6">
              <w:rPr>
                <w:sz w:val="20"/>
                <w:szCs w:val="20"/>
              </w:rPr>
              <w:t>Реализация проекта поддержки местных инициатив граждан д. Шелгуново</w:t>
            </w:r>
            <w:r w:rsidRPr="004235A6">
              <w:rPr>
                <w:b/>
                <w:color w:val="000000"/>
                <w:sz w:val="20"/>
                <w:szCs w:val="20"/>
                <w:u w:val="single"/>
              </w:rPr>
              <w:t xml:space="preserve"> (ППМИ) </w:t>
            </w:r>
          </w:p>
        </w:tc>
        <w:tc>
          <w:tcPr>
            <w:tcW w:w="1276"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000000"/>
              <w:left w:val="single" w:sz="4" w:space="0" w:color="000000"/>
            </w:tcBorders>
          </w:tcPr>
          <w:p w:rsidR="00E4484F" w:rsidRPr="004235A6" w:rsidRDefault="00E4484F" w:rsidP="00461462">
            <w:pPr>
              <w:snapToGrid w:val="0"/>
              <w:ind w:left="285"/>
              <w:rPr>
                <w:sz w:val="20"/>
                <w:szCs w:val="20"/>
              </w:rPr>
            </w:pPr>
            <w:r w:rsidRPr="004235A6">
              <w:rPr>
                <w:sz w:val="20"/>
                <w:szCs w:val="20"/>
              </w:rPr>
              <w:t>1. .2</w:t>
            </w:r>
          </w:p>
        </w:tc>
        <w:tc>
          <w:tcPr>
            <w:tcW w:w="1133"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000000"/>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000000"/>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69"/>
        </w:trPr>
        <w:tc>
          <w:tcPr>
            <w:tcW w:w="614" w:type="dxa"/>
            <w:vMerge/>
            <w:tcBorders>
              <w:left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420"/>
        </w:trPr>
        <w:tc>
          <w:tcPr>
            <w:tcW w:w="614" w:type="dxa"/>
            <w:vMerge/>
            <w:tcBorders>
              <w:left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Внебюджетные средства</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90"/>
        </w:trPr>
        <w:tc>
          <w:tcPr>
            <w:tcW w:w="61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1.9</w:t>
            </w:r>
          </w:p>
        </w:tc>
        <w:tc>
          <w:tcPr>
            <w:tcW w:w="6188" w:type="dxa"/>
            <w:vMerge w:val="restart"/>
            <w:tcBorders>
              <w:top w:val="single" w:sz="4" w:space="0" w:color="000000"/>
              <w:left w:val="single" w:sz="4" w:space="0" w:color="000000"/>
            </w:tcBorders>
          </w:tcPr>
          <w:p w:rsidR="00E4484F" w:rsidRPr="004235A6" w:rsidRDefault="00E4484F" w:rsidP="00461462">
            <w:pPr>
              <w:snapToGrid w:val="0"/>
              <w:jc w:val="both"/>
              <w:rPr>
                <w:b/>
                <w:sz w:val="20"/>
                <w:szCs w:val="20"/>
              </w:rPr>
            </w:pPr>
            <w:r w:rsidRPr="004235A6">
              <w:rPr>
                <w:sz w:val="20"/>
                <w:szCs w:val="20"/>
              </w:rPr>
              <w:t xml:space="preserve">Реализация проекта поддержки местных инициатив граждан  </w:t>
            </w:r>
            <w:r w:rsidRPr="004235A6">
              <w:rPr>
                <w:b/>
                <w:color w:val="000000"/>
                <w:sz w:val="20"/>
                <w:szCs w:val="20"/>
                <w:u w:val="single"/>
              </w:rPr>
              <w:t xml:space="preserve"> (ППМИ) </w:t>
            </w:r>
            <w:r w:rsidRPr="004235A6">
              <w:rPr>
                <w:color w:val="000000"/>
                <w:sz w:val="20"/>
                <w:szCs w:val="20"/>
                <w:u w:val="single"/>
              </w:rPr>
              <w:t>обустройство контейнерных площадок с.Залучье, д.Пинаевы Горки</w:t>
            </w:r>
          </w:p>
        </w:tc>
        <w:tc>
          <w:tcPr>
            <w:tcW w:w="1276"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000000"/>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000000"/>
              <w:left w:val="single" w:sz="4" w:space="0" w:color="000000"/>
            </w:tcBorders>
          </w:tcPr>
          <w:p w:rsidR="00E4484F" w:rsidRPr="004235A6" w:rsidRDefault="00E4484F" w:rsidP="00461462">
            <w:pPr>
              <w:snapToGrid w:val="0"/>
              <w:ind w:left="285"/>
              <w:rPr>
                <w:sz w:val="20"/>
                <w:szCs w:val="20"/>
              </w:rPr>
            </w:pPr>
            <w:r w:rsidRPr="004235A6">
              <w:rPr>
                <w:sz w:val="20"/>
                <w:szCs w:val="20"/>
              </w:rPr>
              <w:t>1. .2</w:t>
            </w:r>
          </w:p>
        </w:tc>
        <w:tc>
          <w:tcPr>
            <w:tcW w:w="1133"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000000"/>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000000"/>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000000"/>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54"/>
        </w:trPr>
        <w:tc>
          <w:tcPr>
            <w:tcW w:w="614" w:type="dxa"/>
            <w:vMerge/>
            <w:tcBorders>
              <w:left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tcBorders>
          </w:tcPr>
          <w:p w:rsidR="00E4484F" w:rsidRPr="004235A6" w:rsidRDefault="00E4484F" w:rsidP="00461462">
            <w:pPr>
              <w:snapToGrid w:val="0"/>
              <w:jc w:val="both"/>
              <w:rPr>
                <w:sz w:val="20"/>
                <w:szCs w:val="20"/>
              </w:rPr>
            </w:pPr>
          </w:p>
        </w:tc>
        <w:tc>
          <w:tcPr>
            <w:tcW w:w="1276" w:type="dxa"/>
            <w:vMerge/>
            <w:tcBorders>
              <w:left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375"/>
        </w:trPr>
        <w:tc>
          <w:tcPr>
            <w:tcW w:w="614" w:type="dxa"/>
            <w:vMerge/>
            <w:tcBorders>
              <w:left w:val="single" w:sz="4" w:space="0" w:color="000000"/>
              <w:bottom w:val="single" w:sz="4" w:space="0" w:color="auto"/>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auto"/>
            </w:tcBorders>
          </w:tcPr>
          <w:p w:rsidR="00E4484F" w:rsidRPr="004235A6" w:rsidRDefault="00E4484F" w:rsidP="00461462">
            <w:pPr>
              <w:snapToGrid w:val="0"/>
              <w:jc w:val="both"/>
              <w:rPr>
                <w:sz w:val="20"/>
                <w:szCs w:val="20"/>
              </w:rPr>
            </w:pPr>
          </w:p>
        </w:tc>
        <w:tc>
          <w:tcPr>
            <w:tcW w:w="1276" w:type="dxa"/>
            <w:vMerge/>
            <w:tcBorders>
              <w:left w:val="single" w:sz="4" w:space="0" w:color="000000"/>
              <w:bottom w:val="single" w:sz="4" w:space="0" w:color="auto"/>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auto"/>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auto"/>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Внебюджетные средства</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412"/>
        </w:trPr>
        <w:tc>
          <w:tcPr>
            <w:tcW w:w="614"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1.10</w:t>
            </w:r>
          </w:p>
        </w:tc>
        <w:tc>
          <w:tcPr>
            <w:tcW w:w="6188" w:type="dxa"/>
            <w:vMerge w:val="restart"/>
            <w:tcBorders>
              <w:top w:val="single" w:sz="4" w:space="0" w:color="auto"/>
              <w:left w:val="single" w:sz="4" w:space="0" w:color="000000"/>
            </w:tcBorders>
          </w:tcPr>
          <w:p w:rsidR="00E4484F" w:rsidRPr="004235A6" w:rsidRDefault="00E4484F" w:rsidP="00461462">
            <w:pPr>
              <w:spacing w:line="276" w:lineRule="auto"/>
              <w:jc w:val="center"/>
              <w:rPr>
                <w:sz w:val="20"/>
                <w:szCs w:val="20"/>
              </w:rPr>
            </w:pPr>
            <w:r w:rsidRPr="004235A6">
              <w:rPr>
                <w:sz w:val="20"/>
                <w:szCs w:val="20"/>
              </w:rPr>
              <w:t>Обустройство спортивной площадки с участием граждан, проживающих в д.Кобылкино(ГРАНТ)</w:t>
            </w:r>
          </w:p>
        </w:tc>
        <w:tc>
          <w:tcPr>
            <w:tcW w:w="1276"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Администрация поселения</w:t>
            </w:r>
          </w:p>
        </w:tc>
        <w:tc>
          <w:tcPr>
            <w:tcW w:w="1134" w:type="dxa"/>
            <w:vMerge w:val="restart"/>
            <w:tcBorders>
              <w:top w:val="single" w:sz="4" w:space="0" w:color="auto"/>
              <w:left w:val="single" w:sz="4" w:space="0" w:color="000000"/>
            </w:tcBorders>
          </w:tcPr>
          <w:p w:rsidR="00E4484F" w:rsidRPr="004235A6" w:rsidRDefault="00E4484F" w:rsidP="00461462">
            <w:pPr>
              <w:snapToGrid w:val="0"/>
              <w:jc w:val="center"/>
              <w:rPr>
                <w:sz w:val="20"/>
                <w:szCs w:val="20"/>
              </w:rPr>
            </w:pPr>
            <w:r w:rsidRPr="004235A6">
              <w:rPr>
                <w:sz w:val="20"/>
                <w:szCs w:val="20"/>
              </w:rPr>
              <w:t>2022-2025 годы</w:t>
            </w:r>
          </w:p>
        </w:tc>
        <w:tc>
          <w:tcPr>
            <w:tcW w:w="1135" w:type="dxa"/>
            <w:vMerge w:val="restart"/>
            <w:tcBorders>
              <w:top w:val="single" w:sz="4" w:space="0" w:color="auto"/>
              <w:left w:val="single" w:sz="4" w:space="0" w:color="000000"/>
            </w:tcBorders>
          </w:tcPr>
          <w:p w:rsidR="00E4484F" w:rsidRPr="004235A6" w:rsidRDefault="00E4484F" w:rsidP="00461462">
            <w:pPr>
              <w:snapToGrid w:val="0"/>
              <w:ind w:left="285"/>
              <w:rPr>
                <w:sz w:val="20"/>
                <w:szCs w:val="20"/>
              </w:rPr>
            </w:pPr>
            <w:r w:rsidRPr="004235A6">
              <w:rPr>
                <w:sz w:val="20"/>
                <w:szCs w:val="20"/>
              </w:rPr>
              <w:t xml:space="preserve"> 1.3</w:t>
            </w: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Федеральный бюджет</w:t>
            </w:r>
          </w:p>
          <w:p w:rsidR="00E4484F" w:rsidRPr="004235A6" w:rsidRDefault="00E4484F" w:rsidP="00461462">
            <w:pPr>
              <w:snapToGrid w:val="0"/>
              <w:jc w:val="center"/>
              <w:rPr>
                <w:sz w:val="20"/>
                <w:szCs w:val="20"/>
              </w:rPr>
            </w:pP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585"/>
        </w:trPr>
        <w:tc>
          <w:tcPr>
            <w:tcW w:w="614" w:type="dxa"/>
            <w:vMerge/>
            <w:tcBorders>
              <w:top w:val="single" w:sz="4" w:space="0" w:color="auto"/>
              <w:left w:val="single" w:sz="4" w:space="0" w:color="000000"/>
            </w:tcBorders>
          </w:tcPr>
          <w:p w:rsidR="00E4484F" w:rsidRPr="004235A6" w:rsidRDefault="00E4484F" w:rsidP="00461462">
            <w:pPr>
              <w:snapToGrid w:val="0"/>
              <w:jc w:val="center"/>
              <w:rPr>
                <w:sz w:val="20"/>
                <w:szCs w:val="20"/>
              </w:rPr>
            </w:pPr>
          </w:p>
        </w:tc>
        <w:tc>
          <w:tcPr>
            <w:tcW w:w="6188" w:type="dxa"/>
            <w:vMerge/>
            <w:tcBorders>
              <w:top w:val="single" w:sz="4" w:space="0" w:color="auto"/>
              <w:left w:val="single" w:sz="4" w:space="0" w:color="000000"/>
            </w:tcBorders>
          </w:tcPr>
          <w:p w:rsidR="00E4484F" w:rsidRPr="004235A6" w:rsidRDefault="00E4484F" w:rsidP="00461462">
            <w:pPr>
              <w:spacing w:line="276" w:lineRule="auto"/>
              <w:jc w:val="center"/>
              <w:rPr>
                <w:sz w:val="20"/>
                <w:szCs w:val="20"/>
              </w:rPr>
            </w:pPr>
          </w:p>
        </w:tc>
        <w:tc>
          <w:tcPr>
            <w:tcW w:w="1276" w:type="dxa"/>
            <w:vMerge/>
            <w:tcBorders>
              <w:top w:val="single" w:sz="4" w:space="0" w:color="auto"/>
              <w:left w:val="single" w:sz="4" w:space="0" w:color="000000"/>
            </w:tcBorders>
          </w:tcPr>
          <w:p w:rsidR="00E4484F" w:rsidRPr="004235A6" w:rsidRDefault="00E4484F" w:rsidP="00461462">
            <w:pPr>
              <w:snapToGrid w:val="0"/>
              <w:jc w:val="center"/>
              <w:rPr>
                <w:sz w:val="20"/>
                <w:szCs w:val="20"/>
              </w:rPr>
            </w:pPr>
          </w:p>
        </w:tc>
        <w:tc>
          <w:tcPr>
            <w:tcW w:w="1134" w:type="dxa"/>
            <w:vMerge/>
            <w:tcBorders>
              <w:top w:val="single" w:sz="4" w:space="0" w:color="auto"/>
              <w:left w:val="single" w:sz="4" w:space="0" w:color="000000"/>
            </w:tcBorders>
          </w:tcPr>
          <w:p w:rsidR="00E4484F" w:rsidRPr="004235A6" w:rsidRDefault="00E4484F" w:rsidP="00461462">
            <w:pPr>
              <w:snapToGrid w:val="0"/>
              <w:jc w:val="center"/>
              <w:rPr>
                <w:sz w:val="20"/>
                <w:szCs w:val="20"/>
              </w:rPr>
            </w:pPr>
          </w:p>
        </w:tc>
        <w:tc>
          <w:tcPr>
            <w:tcW w:w="1135" w:type="dxa"/>
            <w:vMerge/>
            <w:tcBorders>
              <w:top w:val="single" w:sz="4" w:space="0" w:color="auto"/>
              <w:left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областной</w:t>
            </w:r>
          </w:p>
          <w:p w:rsidR="00E4484F" w:rsidRPr="004235A6" w:rsidRDefault="00E4484F" w:rsidP="00461462">
            <w:pPr>
              <w:snapToGrid w:val="0"/>
              <w:jc w:val="center"/>
              <w:rPr>
                <w:sz w:val="20"/>
                <w:szCs w:val="20"/>
              </w:rPr>
            </w:pPr>
            <w:r w:rsidRPr="004235A6">
              <w:rPr>
                <w:sz w:val="20"/>
                <w:szCs w:val="20"/>
              </w:rPr>
              <w:t xml:space="preserve">бюджет </w:t>
            </w:r>
          </w:p>
        </w:tc>
        <w:tc>
          <w:tcPr>
            <w:tcW w:w="994"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1" w:type="dxa"/>
            <w:tcBorders>
              <w:top w:val="single" w:sz="4" w:space="0" w:color="auto"/>
              <w:left w:val="single" w:sz="4" w:space="0" w:color="000000"/>
              <w:bottom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auto"/>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auto"/>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r w:rsidR="00E4484F" w:rsidRPr="004235A6" w:rsidTr="00461462">
        <w:trPr>
          <w:trHeight w:val="420"/>
        </w:trPr>
        <w:tc>
          <w:tcPr>
            <w:tcW w:w="61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6188" w:type="dxa"/>
            <w:vMerge/>
            <w:tcBorders>
              <w:left w:val="single" w:sz="4" w:space="0" w:color="000000"/>
              <w:bottom w:val="single" w:sz="4" w:space="0" w:color="000000"/>
            </w:tcBorders>
          </w:tcPr>
          <w:p w:rsidR="00E4484F" w:rsidRPr="004235A6" w:rsidRDefault="00E4484F" w:rsidP="00461462">
            <w:pPr>
              <w:spacing w:line="276" w:lineRule="auto"/>
              <w:jc w:val="center"/>
              <w:rPr>
                <w:sz w:val="20"/>
                <w:szCs w:val="20"/>
              </w:rPr>
            </w:pPr>
          </w:p>
        </w:tc>
        <w:tc>
          <w:tcPr>
            <w:tcW w:w="1276"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4" w:type="dxa"/>
            <w:vMerge/>
            <w:tcBorders>
              <w:left w:val="single" w:sz="4" w:space="0" w:color="000000"/>
              <w:bottom w:val="single" w:sz="4" w:space="0" w:color="000000"/>
            </w:tcBorders>
          </w:tcPr>
          <w:p w:rsidR="00E4484F" w:rsidRPr="004235A6" w:rsidRDefault="00E4484F" w:rsidP="00461462">
            <w:pPr>
              <w:snapToGrid w:val="0"/>
              <w:jc w:val="center"/>
              <w:rPr>
                <w:sz w:val="20"/>
                <w:szCs w:val="20"/>
              </w:rPr>
            </w:pPr>
          </w:p>
        </w:tc>
        <w:tc>
          <w:tcPr>
            <w:tcW w:w="1135" w:type="dxa"/>
            <w:vMerge/>
            <w:tcBorders>
              <w:left w:val="single" w:sz="4" w:space="0" w:color="000000"/>
              <w:bottom w:val="single" w:sz="4" w:space="0" w:color="000000"/>
            </w:tcBorders>
          </w:tcPr>
          <w:p w:rsidR="00E4484F" w:rsidRPr="004235A6" w:rsidRDefault="00E4484F" w:rsidP="00461462">
            <w:pPr>
              <w:snapToGrid w:val="0"/>
              <w:ind w:left="285"/>
              <w:rPr>
                <w:sz w:val="20"/>
                <w:szCs w:val="20"/>
              </w:rPr>
            </w:pPr>
          </w:p>
        </w:tc>
        <w:tc>
          <w:tcPr>
            <w:tcW w:w="1133"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бюджет поселения</w:t>
            </w:r>
          </w:p>
        </w:tc>
        <w:tc>
          <w:tcPr>
            <w:tcW w:w="994"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48,3</w:t>
            </w:r>
          </w:p>
        </w:tc>
        <w:tc>
          <w:tcPr>
            <w:tcW w:w="851" w:type="dxa"/>
            <w:tcBorders>
              <w:top w:val="single" w:sz="4" w:space="0" w:color="auto"/>
              <w:left w:val="single" w:sz="4" w:space="0" w:color="000000"/>
              <w:bottom w:val="single" w:sz="4" w:space="0" w:color="000000"/>
            </w:tcBorders>
          </w:tcPr>
          <w:p w:rsidR="00E4484F" w:rsidRPr="004235A6" w:rsidRDefault="00E4484F" w:rsidP="00461462">
            <w:pPr>
              <w:snapToGrid w:val="0"/>
              <w:jc w:val="center"/>
              <w:rPr>
                <w:sz w:val="20"/>
                <w:szCs w:val="20"/>
              </w:rPr>
            </w:pPr>
            <w:r w:rsidRPr="004235A6">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E4484F" w:rsidRPr="004235A6" w:rsidRDefault="00E4484F" w:rsidP="00461462">
            <w:pPr>
              <w:snapToGrid w:val="0"/>
              <w:jc w:val="center"/>
              <w:rPr>
                <w:sz w:val="20"/>
                <w:szCs w:val="20"/>
              </w:rPr>
            </w:pPr>
            <w:r w:rsidRPr="004235A6">
              <w:rPr>
                <w:sz w:val="20"/>
                <w:szCs w:val="20"/>
              </w:rPr>
              <w:t>0</w:t>
            </w:r>
          </w:p>
        </w:tc>
        <w:tc>
          <w:tcPr>
            <w:tcW w:w="850" w:type="dxa"/>
            <w:tcBorders>
              <w:top w:val="single" w:sz="4" w:space="0" w:color="auto"/>
              <w:left w:val="single" w:sz="4" w:space="0" w:color="auto"/>
              <w:bottom w:val="single" w:sz="4" w:space="0" w:color="000000"/>
              <w:right w:val="single" w:sz="4" w:space="0" w:color="000000"/>
            </w:tcBorders>
          </w:tcPr>
          <w:p w:rsidR="00E4484F" w:rsidRPr="004235A6" w:rsidRDefault="00E4484F" w:rsidP="00461462">
            <w:pPr>
              <w:snapToGrid w:val="0"/>
              <w:jc w:val="center"/>
              <w:rPr>
                <w:sz w:val="20"/>
                <w:szCs w:val="20"/>
              </w:rPr>
            </w:pPr>
            <w:r w:rsidRPr="004235A6">
              <w:rPr>
                <w:sz w:val="20"/>
                <w:szCs w:val="20"/>
              </w:rPr>
              <w:t>0</w:t>
            </w:r>
          </w:p>
        </w:tc>
      </w:tr>
    </w:tbl>
    <w:p w:rsidR="00E4484F" w:rsidRPr="004235A6" w:rsidRDefault="00E4484F" w:rsidP="004235A6">
      <w:pPr>
        <w:widowControl w:val="0"/>
        <w:suppressAutoHyphens/>
        <w:autoSpaceDE w:val="0"/>
        <w:rPr>
          <w:sz w:val="20"/>
          <w:szCs w:val="20"/>
        </w:rPr>
      </w:pPr>
      <w:r w:rsidRPr="004235A6">
        <w:rPr>
          <w:b/>
          <w:bCs/>
          <w:sz w:val="20"/>
          <w:szCs w:val="20"/>
          <w:lang w:eastAsia="ar-SA"/>
        </w:rPr>
        <w:t>Глава администрации</w:t>
      </w:r>
      <w:r w:rsidR="004235A6">
        <w:rPr>
          <w:b/>
          <w:bCs/>
          <w:sz w:val="20"/>
          <w:szCs w:val="20"/>
          <w:lang w:eastAsia="ar-SA"/>
        </w:rPr>
        <w:t xml:space="preserve"> </w:t>
      </w:r>
      <w:r w:rsidRPr="004235A6">
        <w:rPr>
          <w:b/>
          <w:bCs/>
          <w:sz w:val="20"/>
          <w:szCs w:val="20"/>
          <w:lang w:eastAsia="ar-SA"/>
        </w:rPr>
        <w:t xml:space="preserve"> Залучского сельского поселения                                                         Е.Н. Пятина</w:t>
      </w:r>
    </w:p>
    <w:p w:rsidR="00E4484F" w:rsidRPr="004235A6" w:rsidRDefault="00E4484F" w:rsidP="00E4484F">
      <w:pPr>
        <w:jc w:val="center"/>
        <w:rPr>
          <w:b/>
          <w:sz w:val="20"/>
          <w:szCs w:val="20"/>
        </w:rPr>
      </w:pPr>
      <w:r w:rsidRPr="004235A6">
        <w:rPr>
          <w:b/>
          <w:sz w:val="20"/>
          <w:szCs w:val="20"/>
        </w:rPr>
        <w:t>АДМИНИСТРАЦИЯ ЗАЛУЧСКОГО СЕЛЬСКОГО ПОСЕЛЕНИЯ</w:t>
      </w:r>
    </w:p>
    <w:p w:rsidR="00E4484F" w:rsidRPr="004235A6" w:rsidRDefault="00E4484F" w:rsidP="00E4484F">
      <w:pPr>
        <w:jc w:val="center"/>
        <w:rPr>
          <w:b/>
          <w:sz w:val="20"/>
          <w:szCs w:val="20"/>
        </w:rPr>
      </w:pPr>
      <w:r w:rsidRPr="004235A6">
        <w:rPr>
          <w:b/>
          <w:sz w:val="20"/>
          <w:szCs w:val="20"/>
        </w:rPr>
        <w:t xml:space="preserve">П О С Т А Н О В Л Е Н И Е </w:t>
      </w:r>
    </w:p>
    <w:p w:rsidR="00E4484F" w:rsidRPr="004235A6" w:rsidRDefault="00E4484F" w:rsidP="00E4484F">
      <w:pPr>
        <w:widowControl w:val="0"/>
        <w:suppressAutoHyphens/>
        <w:jc w:val="center"/>
        <w:rPr>
          <w:rFonts w:eastAsia="Lucida Sans Unicode" w:cs="Tahoma"/>
          <w:b/>
          <w:color w:val="000000"/>
          <w:sz w:val="22"/>
          <w:szCs w:val="22"/>
          <w:lang w:eastAsia="en-US" w:bidi="en-US"/>
        </w:rPr>
      </w:pPr>
      <w:r w:rsidRPr="004235A6">
        <w:rPr>
          <w:rFonts w:eastAsia="Lucida Sans Unicode" w:cs="Tahoma"/>
          <w:b/>
          <w:color w:val="000000"/>
          <w:sz w:val="22"/>
          <w:szCs w:val="22"/>
          <w:lang w:eastAsia="en-US" w:bidi="en-US"/>
        </w:rPr>
        <w:t>от 22.04.2022 №  41</w:t>
      </w:r>
    </w:p>
    <w:p w:rsidR="00E4484F" w:rsidRPr="004235A6" w:rsidRDefault="00E4484F" w:rsidP="00E4484F">
      <w:pPr>
        <w:widowControl w:val="0"/>
        <w:suppressAutoHyphens/>
        <w:jc w:val="center"/>
        <w:rPr>
          <w:rFonts w:eastAsia="Lucida Sans Unicode" w:cs="Tahoma"/>
          <w:color w:val="000000"/>
          <w:sz w:val="22"/>
          <w:szCs w:val="22"/>
          <w:lang w:eastAsia="en-US" w:bidi="en-US"/>
        </w:rPr>
      </w:pPr>
      <w:r w:rsidRPr="004235A6">
        <w:rPr>
          <w:rFonts w:eastAsia="Lucida Sans Unicode" w:cs="Tahoma"/>
          <w:color w:val="000000"/>
          <w:sz w:val="22"/>
          <w:szCs w:val="22"/>
          <w:lang w:eastAsia="en-US" w:bidi="en-US"/>
        </w:rPr>
        <w:t>с. Залучье</w:t>
      </w:r>
    </w:p>
    <w:tbl>
      <w:tblPr>
        <w:tblW w:w="10496" w:type="dxa"/>
        <w:tblLayout w:type="fixed"/>
        <w:tblLook w:val="0000"/>
      </w:tblPr>
      <w:tblGrid>
        <w:gridCol w:w="10496"/>
      </w:tblGrid>
      <w:tr w:rsidR="00E4484F" w:rsidRPr="004235A6" w:rsidTr="004235A6">
        <w:trPr>
          <w:trHeight w:val="343"/>
        </w:trPr>
        <w:tc>
          <w:tcPr>
            <w:tcW w:w="10496" w:type="dxa"/>
          </w:tcPr>
          <w:p w:rsidR="00E4484F" w:rsidRPr="004235A6" w:rsidRDefault="00E4484F" w:rsidP="00461462">
            <w:pPr>
              <w:autoSpaceDE w:val="0"/>
              <w:autoSpaceDN w:val="0"/>
              <w:adjustRightInd w:val="0"/>
              <w:jc w:val="center"/>
              <w:rPr>
                <w:rFonts w:eastAsia="Lucida Sans Unicode"/>
                <w:b/>
                <w:color w:val="000000"/>
                <w:lang w:eastAsia="en-US" w:bidi="en-US"/>
              </w:rPr>
            </w:pPr>
            <w:r w:rsidRPr="004235A6">
              <w:rPr>
                <w:b/>
                <w:bCs/>
                <w:sz w:val="22"/>
                <w:szCs w:val="22"/>
              </w:rPr>
              <w:t>О Комиссии по осуществлению закупок</w:t>
            </w:r>
          </w:p>
        </w:tc>
      </w:tr>
    </w:tbl>
    <w:p w:rsidR="00E4484F" w:rsidRPr="004235A6" w:rsidRDefault="00E4484F" w:rsidP="004235A6">
      <w:pPr>
        <w:autoSpaceDE w:val="0"/>
        <w:autoSpaceDN w:val="0"/>
        <w:adjustRightInd w:val="0"/>
        <w:ind w:firstLine="567"/>
        <w:jc w:val="both"/>
        <w:rPr>
          <w:b/>
          <w:sz w:val="22"/>
          <w:szCs w:val="22"/>
        </w:rPr>
      </w:pPr>
      <w:r w:rsidRPr="004235A6">
        <w:rPr>
          <w:sz w:val="22"/>
          <w:szCs w:val="22"/>
        </w:rPr>
        <w:t>Руководствуясь статьей 39 Федерального закона от 05.04.2013 N 44-ФЗ (ред. от 08.03.2022) "О контрактной системе в сфере закупок товаров, работ, услуг для обеспечения государственных и муниципальных нужд" и в целях приведения отдельных нормативных правовых актов Администрации Залучского сельского поселения в соответствие с действующим законодательством Российской Федерации, Администрация Залучского сельского поселения</w:t>
      </w:r>
      <w:r w:rsidR="004235A6">
        <w:rPr>
          <w:sz w:val="22"/>
          <w:szCs w:val="22"/>
        </w:rPr>
        <w:t xml:space="preserve"> </w:t>
      </w:r>
      <w:r w:rsidRPr="004235A6">
        <w:rPr>
          <w:b/>
          <w:sz w:val="22"/>
          <w:szCs w:val="22"/>
        </w:rPr>
        <w:t>ПОСТАНОВЛЯЕТ:</w:t>
      </w:r>
    </w:p>
    <w:p w:rsidR="00E4484F" w:rsidRPr="004235A6" w:rsidRDefault="00E4484F" w:rsidP="00E4484F">
      <w:pPr>
        <w:pStyle w:val="ConsPlusNormal2"/>
        <w:jc w:val="both"/>
        <w:rPr>
          <w:rFonts w:ascii="Times New Roman" w:hAnsi="Times New Roman" w:cs="Times New Roman"/>
          <w:b/>
          <w:sz w:val="22"/>
          <w:szCs w:val="22"/>
        </w:rPr>
      </w:pPr>
    </w:p>
    <w:p w:rsidR="00E4484F" w:rsidRPr="004235A6" w:rsidRDefault="00E4484F" w:rsidP="00E4484F">
      <w:pPr>
        <w:widowControl w:val="0"/>
        <w:numPr>
          <w:ilvl w:val="0"/>
          <w:numId w:val="6"/>
        </w:numPr>
        <w:suppressAutoHyphens/>
        <w:autoSpaceDE w:val="0"/>
        <w:ind w:left="0" w:firstLine="567"/>
        <w:jc w:val="both"/>
        <w:rPr>
          <w:rFonts w:eastAsia="Lucida Sans Unicode"/>
          <w:color w:val="000000"/>
          <w:sz w:val="22"/>
          <w:szCs w:val="22"/>
          <w:lang w:eastAsia="en-US" w:bidi="en-US"/>
        </w:rPr>
      </w:pPr>
      <w:r w:rsidRPr="004235A6">
        <w:rPr>
          <w:rFonts w:eastAsia="Lucida Sans Unicode"/>
          <w:color w:val="000000"/>
          <w:sz w:val="22"/>
          <w:szCs w:val="22"/>
          <w:lang w:eastAsia="en-US" w:bidi="en-US"/>
        </w:rPr>
        <w:lastRenderedPageBreak/>
        <w:t>Создать комиссию по осуществлению закупок путем проведения конкурсов, аукционов, запросов котировок и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муниципальных нужд Залучского сельского поселения (далее - Комиссия) в составе:</w:t>
      </w:r>
    </w:p>
    <w:tbl>
      <w:tblPr>
        <w:tblW w:w="0" w:type="auto"/>
        <w:tblLook w:val="01E0"/>
      </w:tblPr>
      <w:tblGrid>
        <w:gridCol w:w="3528"/>
        <w:gridCol w:w="6840"/>
      </w:tblGrid>
      <w:tr w:rsidR="00E4484F" w:rsidRPr="004235A6" w:rsidTr="00461462">
        <w:tc>
          <w:tcPr>
            <w:tcW w:w="3528" w:type="dxa"/>
            <w:shd w:val="clear" w:color="auto" w:fill="auto"/>
          </w:tcPr>
          <w:p w:rsidR="00E4484F" w:rsidRPr="004235A6" w:rsidRDefault="00E4484F" w:rsidP="00461462">
            <w:pPr>
              <w:widowControl w:val="0"/>
              <w:suppressAutoHyphens/>
              <w:autoSpaceDE w:val="0"/>
              <w:autoSpaceDN w:val="0"/>
              <w:adjustRightInd w:val="0"/>
            </w:pPr>
            <w:r w:rsidRPr="004235A6">
              <w:rPr>
                <w:sz w:val="22"/>
                <w:szCs w:val="22"/>
              </w:rPr>
              <w:t xml:space="preserve">Председатель комиссии     </w:t>
            </w:r>
          </w:p>
        </w:tc>
        <w:tc>
          <w:tcPr>
            <w:tcW w:w="6840"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 xml:space="preserve">Пятина Елена Николаевна - Глава Администрации Залучского сельского поселения </w:t>
            </w:r>
          </w:p>
        </w:tc>
      </w:tr>
      <w:tr w:rsidR="00E4484F" w:rsidRPr="004235A6" w:rsidTr="00461462">
        <w:tc>
          <w:tcPr>
            <w:tcW w:w="3528" w:type="dxa"/>
            <w:shd w:val="clear" w:color="auto" w:fill="auto"/>
          </w:tcPr>
          <w:p w:rsidR="00E4484F" w:rsidRPr="004235A6" w:rsidRDefault="00E4484F" w:rsidP="00461462">
            <w:pPr>
              <w:widowControl w:val="0"/>
              <w:suppressAutoHyphens/>
              <w:autoSpaceDE w:val="0"/>
              <w:autoSpaceDN w:val="0"/>
              <w:adjustRightInd w:val="0"/>
            </w:pPr>
            <w:r w:rsidRPr="004235A6">
              <w:rPr>
                <w:sz w:val="22"/>
                <w:szCs w:val="22"/>
              </w:rPr>
              <w:t xml:space="preserve">Заместитель председателя комиссии                              </w:t>
            </w:r>
          </w:p>
        </w:tc>
        <w:tc>
          <w:tcPr>
            <w:tcW w:w="6840"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 xml:space="preserve">Васильева Мария Александровна - заместитель Главы Администрации Залучского сельского поселения  </w:t>
            </w:r>
          </w:p>
        </w:tc>
      </w:tr>
      <w:tr w:rsidR="00E4484F" w:rsidRPr="004235A6" w:rsidTr="00461462">
        <w:tc>
          <w:tcPr>
            <w:tcW w:w="3528" w:type="dxa"/>
            <w:shd w:val="clear" w:color="auto" w:fill="auto"/>
          </w:tcPr>
          <w:p w:rsidR="00E4484F" w:rsidRPr="004235A6" w:rsidRDefault="00E4484F" w:rsidP="00461462">
            <w:pPr>
              <w:widowControl w:val="0"/>
              <w:suppressAutoHyphens/>
              <w:autoSpaceDE w:val="0"/>
              <w:autoSpaceDN w:val="0"/>
              <w:adjustRightInd w:val="0"/>
            </w:pPr>
            <w:r w:rsidRPr="004235A6">
              <w:rPr>
                <w:sz w:val="22"/>
                <w:szCs w:val="22"/>
              </w:rPr>
              <w:t>Секретарь комиссии</w:t>
            </w:r>
          </w:p>
        </w:tc>
        <w:tc>
          <w:tcPr>
            <w:tcW w:w="6840"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Серко Татьяна Ивановна – ведущий специалист Администрации Залучского сельского поселения</w:t>
            </w:r>
          </w:p>
        </w:tc>
      </w:tr>
      <w:tr w:rsidR="00E4484F" w:rsidRPr="004235A6" w:rsidTr="00461462">
        <w:tc>
          <w:tcPr>
            <w:tcW w:w="3528" w:type="dxa"/>
            <w:shd w:val="clear" w:color="auto" w:fill="auto"/>
          </w:tcPr>
          <w:p w:rsidR="00E4484F" w:rsidRPr="004235A6" w:rsidRDefault="00E4484F" w:rsidP="00461462">
            <w:pPr>
              <w:widowControl w:val="0"/>
              <w:suppressAutoHyphens/>
              <w:autoSpaceDE w:val="0"/>
              <w:autoSpaceDN w:val="0"/>
              <w:adjustRightInd w:val="0"/>
              <w:jc w:val="both"/>
            </w:pPr>
          </w:p>
        </w:tc>
        <w:tc>
          <w:tcPr>
            <w:tcW w:w="6840"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 xml:space="preserve"> </w:t>
            </w:r>
          </w:p>
        </w:tc>
      </w:tr>
      <w:tr w:rsidR="00E4484F" w:rsidRPr="004235A6" w:rsidTr="00461462">
        <w:tc>
          <w:tcPr>
            <w:tcW w:w="3528"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Члены комиссии:</w:t>
            </w:r>
          </w:p>
        </w:tc>
        <w:tc>
          <w:tcPr>
            <w:tcW w:w="6840" w:type="dxa"/>
            <w:shd w:val="clear" w:color="auto" w:fill="auto"/>
          </w:tcPr>
          <w:p w:rsidR="00E4484F" w:rsidRPr="004235A6" w:rsidRDefault="00E4484F" w:rsidP="00461462">
            <w:pPr>
              <w:widowControl w:val="0"/>
              <w:suppressAutoHyphens/>
              <w:autoSpaceDE w:val="0"/>
              <w:autoSpaceDN w:val="0"/>
              <w:adjustRightInd w:val="0"/>
              <w:jc w:val="both"/>
            </w:pPr>
            <w:r w:rsidRPr="004235A6">
              <w:rPr>
                <w:sz w:val="22"/>
                <w:szCs w:val="22"/>
              </w:rPr>
              <w:t>Родионова Наталья Сергеевна - ведущий специалист Администрации Залучского сельского поселения</w:t>
            </w:r>
          </w:p>
          <w:p w:rsidR="00E4484F" w:rsidRPr="004235A6" w:rsidRDefault="00E4484F" w:rsidP="00461462">
            <w:pPr>
              <w:widowControl w:val="0"/>
              <w:suppressAutoHyphens/>
              <w:autoSpaceDE w:val="0"/>
              <w:autoSpaceDN w:val="0"/>
              <w:adjustRightInd w:val="0"/>
              <w:jc w:val="both"/>
            </w:pPr>
          </w:p>
        </w:tc>
      </w:tr>
    </w:tbl>
    <w:p w:rsidR="00E4484F" w:rsidRPr="004235A6" w:rsidRDefault="00E4484F" w:rsidP="00E4484F">
      <w:pPr>
        <w:widowControl w:val="0"/>
        <w:numPr>
          <w:ilvl w:val="0"/>
          <w:numId w:val="6"/>
        </w:numPr>
        <w:suppressAutoHyphens/>
        <w:autoSpaceDE w:val="0"/>
        <w:ind w:left="0" w:firstLine="567"/>
        <w:jc w:val="both"/>
        <w:rPr>
          <w:rFonts w:eastAsia="Lucida Sans Unicode"/>
          <w:color w:val="000000"/>
          <w:sz w:val="22"/>
          <w:szCs w:val="22"/>
          <w:lang w:eastAsia="en-US" w:bidi="en-US"/>
        </w:rPr>
      </w:pPr>
      <w:r w:rsidRPr="004235A6">
        <w:rPr>
          <w:rFonts w:eastAsia="Lucida Sans Unicode"/>
          <w:color w:val="000000"/>
          <w:sz w:val="22"/>
          <w:szCs w:val="22"/>
          <w:lang w:eastAsia="en-US" w:bidi="en-US"/>
        </w:rPr>
        <w:t>Утвердить прилагаемое Положение о Комиссии по определению поставщиков (подрядчиков, исполнителей) Администрацией Залучского сельского поселения.</w:t>
      </w:r>
    </w:p>
    <w:p w:rsidR="00E4484F" w:rsidRPr="004235A6" w:rsidRDefault="00E4484F" w:rsidP="00E4484F">
      <w:pPr>
        <w:widowControl w:val="0"/>
        <w:numPr>
          <w:ilvl w:val="0"/>
          <w:numId w:val="6"/>
        </w:numPr>
        <w:suppressAutoHyphens/>
        <w:autoSpaceDE w:val="0"/>
        <w:ind w:left="0" w:firstLine="567"/>
        <w:jc w:val="both"/>
        <w:rPr>
          <w:sz w:val="22"/>
          <w:szCs w:val="22"/>
          <w:lang w:eastAsia="zh-CN"/>
        </w:rPr>
      </w:pPr>
      <w:r w:rsidRPr="004235A6">
        <w:rPr>
          <w:sz w:val="22"/>
          <w:szCs w:val="22"/>
          <w:lang w:eastAsia="zh-CN"/>
        </w:rPr>
        <w:t xml:space="preserve">Признать утратившими силу постановление Администрации Залучского сельского поселения: </w:t>
      </w:r>
    </w:p>
    <w:p w:rsidR="00E4484F" w:rsidRPr="004235A6" w:rsidRDefault="00E4484F" w:rsidP="00E4484F">
      <w:pPr>
        <w:widowControl w:val="0"/>
        <w:suppressAutoHyphens/>
        <w:autoSpaceDE w:val="0"/>
        <w:ind w:left="567"/>
        <w:jc w:val="both"/>
        <w:rPr>
          <w:sz w:val="22"/>
          <w:szCs w:val="22"/>
          <w:lang w:eastAsia="zh-CN"/>
        </w:rPr>
      </w:pPr>
      <w:r w:rsidRPr="004235A6">
        <w:rPr>
          <w:sz w:val="22"/>
          <w:szCs w:val="22"/>
          <w:lang w:eastAsia="zh-CN"/>
        </w:rPr>
        <w:t>- от 11.01.2021 № 1а «О Комиссии по осуществлению закупок».</w:t>
      </w:r>
    </w:p>
    <w:p w:rsidR="00E4484F" w:rsidRPr="004235A6" w:rsidRDefault="00E4484F" w:rsidP="00E4484F">
      <w:pPr>
        <w:widowControl w:val="0"/>
        <w:numPr>
          <w:ilvl w:val="0"/>
          <w:numId w:val="6"/>
        </w:numPr>
        <w:suppressAutoHyphens/>
        <w:autoSpaceDE w:val="0"/>
        <w:ind w:left="0" w:firstLine="567"/>
        <w:jc w:val="both"/>
        <w:rPr>
          <w:sz w:val="22"/>
          <w:szCs w:val="22"/>
          <w:lang w:eastAsia="zh-CN"/>
        </w:rPr>
      </w:pPr>
      <w:r w:rsidRPr="004235A6">
        <w:rPr>
          <w:sz w:val="22"/>
          <w:szCs w:val="22"/>
          <w:lang w:eastAsia="zh-CN"/>
        </w:rPr>
        <w:t>Контроль за выполнением настоящего постановления оставляю за собой.</w:t>
      </w:r>
    </w:p>
    <w:p w:rsidR="00E4484F" w:rsidRPr="004235A6" w:rsidRDefault="00E4484F" w:rsidP="00E4484F">
      <w:pPr>
        <w:widowControl w:val="0"/>
        <w:numPr>
          <w:ilvl w:val="0"/>
          <w:numId w:val="6"/>
        </w:numPr>
        <w:suppressAutoHyphens/>
        <w:autoSpaceDE w:val="0"/>
        <w:ind w:left="0" w:firstLine="567"/>
        <w:jc w:val="both"/>
        <w:rPr>
          <w:sz w:val="22"/>
          <w:szCs w:val="22"/>
          <w:lang w:eastAsia="zh-CN"/>
        </w:rPr>
      </w:pPr>
      <w:r w:rsidRPr="004235A6">
        <w:rPr>
          <w:sz w:val="22"/>
          <w:szCs w:val="22"/>
          <w:lang w:eastAsia="zh-CN"/>
        </w:rPr>
        <w:t>Настоящее постановление вступает в силу с момента его официального опубликования и распространяется на правоотношения, возникшие с 01 февраля 2022 года.</w:t>
      </w:r>
    </w:p>
    <w:p w:rsidR="00E4484F" w:rsidRPr="004235A6" w:rsidRDefault="00E4484F" w:rsidP="00E4484F">
      <w:pPr>
        <w:widowControl w:val="0"/>
        <w:numPr>
          <w:ilvl w:val="0"/>
          <w:numId w:val="6"/>
        </w:numPr>
        <w:suppressAutoHyphens/>
        <w:autoSpaceDE w:val="0"/>
        <w:ind w:left="0" w:firstLine="567"/>
        <w:jc w:val="both"/>
        <w:rPr>
          <w:sz w:val="22"/>
          <w:szCs w:val="22"/>
          <w:lang w:eastAsia="zh-CN"/>
        </w:rPr>
      </w:pPr>
      <w:r w:rsidRPr="004235A6">
        <w:rPr>
          <w:sz w:val="22"/>
          <w:szCs w:val="22"/>
          <w:lang w:eastAsia="ar-SA"/>
        </w:rPr>
        <w:t>Опубликовать настоящее постановление в газете «Залучский вестник»</w:t>
      </w:r>
      <w:r w:rsidRPr="004235A6">
        <w:rPr>
          <w:sz w:val="22"/>
          <w:szCs w:val="22"/>
        </w:rPr>
        <w:t xml:space="preserve"> </w:t>
      </w:r>
      <w:r w:rsidRPr="004235A6">
        <w:rPr>
          <w:sz w:val="22"/>
          <w:szCs w:val="22"/>
          <w:lang w:eastAsia="ar-SA"/>
        </w:rPr>
        <w:t>и разместить на официальном сайте Администрации в информационно-коммуникационной сети «Интернет».</w:t>
      </w:r>
    </w:p>
    <w:p w:rsidR="00E4484F" w:rsidRPr="004235A6" w:rsidRDefault="00E4484F" w:rsidP="00E4484F">
      <w:pPr>
        <w:spacing w:line="10" w:lineRule="atLeast"/>
        <w:rPr>
          <w:rFonts w:eastAsia="Calibri"/>
          <w:b/>
          <w:sz w:val="22"/>
          <w:szCs w:val="22"/>
          <w:lang w:eastAsia="en-US"/>
        </w:rPr>
      </w:pPr>
      <w:r w:rsidRPr="004235A6">
        <w:rPr>
          <w:rFonts w:eastAsia="Calibri"/>
          <w:b/>
          <w:sz w:val="22"/>
          <w:szCs w:val="22"/>
          <w:lang w:eastAsia="en-US"/>
        </w:rPr>
        <w:t>Глава Администрации</w:t>
      </w:r>
      <w:r w:rsidR="004235A6">
        <w:rPr>
          <w:rFonts w:eastAsia="Calibri"/>
          <w:b/>
          <w:sz w:val="22"/>
          <w:szCs w:val="22"/>
          <w:lang w:eastAsia="en-US"/>
        </w:rPr>
        <w:t xml:space="preserve"> </w:t>
      </w:r>
      <w:r w:rsidRPr="004235A6">
        <w:rPr>
          <w:rFonts w:eastAsia="Calibri"/>
          <w:b/>
          <w:sz w:val="22"/>
          <w:szCs w:val="22"/>
          <w:lang w:eastAsia="en-US"/>
        </w:rPr>
        <w:t>Залучского сельского поселения                                        Е.Н. Пятина</w:t>
      </w:r>
    </w:p>
    <w:p w:rsidR="00E4484F" w:rsidRPr="004235A6" w:rsidRDefault="00E4484F" w:rsidP="00E4484F">
      <w:pPr>
        <w:suppressAutoHyphens/>
        <w:autoSpaceDE w:val="0"/>
        <w:jc w:val="right"/>
        <w:rPr>
          <w:rFonts w:eastAsia="Arial"/>
          <w:sz w:val="22"/>
          <w:szCs w:val="22"/>
          <w:lang w:eastAsia="ar-SA"/>
        </w:rPr>
      </w:pPr>
    </w:p>
    <w:p w:rsidR="00E4484F" w:rsidRPr="004235A6" w:rsidRDefault="00E4484F" w:rsidP="00E4484F">
      <w:pPr>
        <w:suppressAutoHyphens/>
        <w:autoSpaceDE w:val="0"/>
        <w:jc w:val="right"/>
        <w:rPr>
          <w:rFonts w:eastAsia="Arial"/>
          <w:sz w:val="22"/>
          <w:szCs w:val="22"/>
          <w:lang w:eastAsia="ar-SA"/>
        </w:rPr>
      </w:pPr>
      <w:r w:rsidRPr="004235A6">
        <w:rPr>
          <w:rFonts w:eastAsia="Arial"/>
          <w:sz w:val="22"/>
          <w:szCs w:val="22"/>
          <w:lang w:eastAsia="ar-SA"/>
        </w:rPr>
        <w:t>УТВЕРЖДЕНО</w:t>
      </w:r>
    </w:p>
    <w:p w:rsidR="00E4484F" w:rsidRPr="004235A6" w:rsidRDefault="00E4484F" w:rsidP="00DD0756">
      <w:pPr>
        <w:suppressAutoHyphens/>
        <w:autoSpaceDE w:val="0"/>
        <w:jc w:val="right"/>
        <w:rPr>
          <w:sz w:val="22"/>
          <w:szCs w:val="22"/>
          <w:lang w:eastAsia="ar-SA"/>
        </w:rPr>
      </w:pPr>
      <w:r w:rsidRPr="004235A6">
        <w:rPr>
          <w:rFonts w:eastAsia="Arial"/>
          <w:sz w:val="22"/>
          <w:szCs w:val="22"/>
          <w:lang w:eastAsia="ar-SA"/>
        </w:rPr>
        <w:t>постановлением Администрации      Залучского сельского поселения</w:t>
      </w:r>
      <w:r w:rsidRPr="004235A6">
        <w:rPr>
          <w:sz w:val="22"/>
          <w:szCs w:val="22"/>
          <w:lang w:eastAsia="ar-SA"/>
        </w:rPr>
        <w:t xml:space="preserve">      от 22.04.2022 № 41 </w:t>
      </w:r>
    </w:p>
    <w:p w:rsidR="00E4484F" w:rsidRPr="004235A6" w:rsidRDefault="00E4484F" w:rsidP="00E4484F">
      <w:pPr>
        <w:widowControl w:val="0"/>
        <w:suppressAutoHyphens/>
        <w:autoSpaceDE w:val="0"/>
        <w:ind w:firstLine="540"/>
        <w:jc w:val="both"/>
        <w:rPr>
          <w:sz w:val="22"/>
          <w:szCs w:val="22"/>
          <w:lang w:eastAsia="ar-SA"/>
        </w:rPr>
      </w:pPr>
    </w:p>
    <w:p w:rsidR="00E4484F" w:rsidRPr="004235A6" w:rsidRDefault="00E4484F" w:rsidP="00E4484F">
      <w:pPr>
        <w:pStyle w:val="ConsPlusNormal2"/>
        <w:ind w:firstLine="540"/>
        <w:jc w:val="both"/>
        <w:rPr>
          <w:sz w:val="22"/>
          <w:szCs w:val="22"/>
        </w:rPr>
      </w:pPr>
    </w:p>
    <w:p w:rsidR="00E4484F" w:rsidRPr="004235A6" w:rsidRDefault="00E4484F" w:rsidP="00E4484F">
      <w:pPr>
        <w:autoSpaceDE w:val="0"/>
        <w:autoSpaceDN w:val="0"/>
        <w:adjustRightInd w:val="0"/>
        <w:jc w:val="center"/>
        <w:rPr>
          <w:rFonts w:eastAsia="SimSun"/>
          <w:b/>
          <w:bCs/>
          <w:sz w:val="22"/>
          <w:szCs w:val="22"/>
        </w:rPr>
      </w:pPr>
      <w:r w:rsidRPr="004235A6">
        <w:rPr>
          <w:rFonts w:eastAsia="SimSun"/>
          <w:b/>
          <w:bCs/>
          <w:sz w:val="22"/>
          <w:szCs w:val="22"/>
        </w:rPr>
        <w:t>ПОЛОЖЕНИЕ</w:t>
      </w:r>
    </w:p>
    <w:p w:rsidR="00E4484F" w:rsidRPr="004235A6" w:rsidRDefault="00E4484F" w:rsidP="00E4484F">
      <w:pPr>
        <w:autoSpaceDE w:val="0"/>
        <w:autoSpaceDN w:val="0"/>
        <w:adjustRightInd w:val="0"/>
        <w:jc w:val="center"/>
        <w:rPr>
          <w:rFonts w:eastAsia="SimSun"/>
          <w:b/>
          <w:sz w:val="22"/>
          <w:szCs w:val="22"/>
        </w:rPr>
      </w:pPr>
      <w:r w:rsidRPr="004235A6">
        <w:rPr>
          <w:rFonts w:eastAsia="SimSun"/>
          <w:b/>
          <w:sz w:val="22"/>
          <w:szCs w:val="22"/>
        </w:rPr>
        <w:t xml:space="preserve">о Комиссии </w:t>
      </w:r>
      <w:r w:rsidRPr="004235A6">
        <w:rPr>
          <w:rFonts w:eastAsia="SimSun"/>
          <w:b/>
          <w:bCs/>
          <w:sz w:val="22"/>
          <w:szCs w:val="22"/>
        </w:rPr>
        <w:t>по определению поставщиков (подрядчиков, исполнителей)</w:t>
      </w:r>
      <w:r w:rsidRPr="004235A6">
        <w:rPr>
          <w:rFonts w:eastAsia="SimSun"/>
          <w:b/>
          <w:sz w:val="22"/>
          <w:szCs w:val="22"/>
        </w:rPr>
        <w:t xml:space="preserve"> Администрацией Залучского сельского поселения</w:t>
      </w:r>
    </w:p>
    <w:p w:rsidR="00E4484F" w:rsidRPr="004235A6" w:rsidRDefault="00E4484F" w:rsidP="00E4484F">
      <w:pPr>
        <w:autoSpaceDE w:val="0"/>
        <w:autoSpaceDN w:val="0"/>
        <w:adjustRightInd w:val="0"/>
        <w:jc w:val="center"/>
        <w:outlineLvl w:val="0"/>
        <w:rPr>
          <w:rFonts w:eastAsia="SimSun"/>
          <w:b/>
          <w:bCs/>
          <w:sz w:val="22"/>
          <w:szCs w:val="22"/>
        </w:rPr>
      </w:pPr>
      <w:r w:rsidRPr="004235A6">
        <w:rPr>
          <w:rFonts w:eastAsia="SimSun"/>
          <w:b/>
          <w:bCs/>
          <w:sz w:val="22"/>
          <w:szCs w:val="22"/>
        </w:rPr>
        <w:t>1. Общие положения</w:t>
      </w:r>
    </w:p>
    <w:p w:rsidR="00E4484F" w:rsidRPr="004235A6" w:rsidRDefault="00E4484F" w:rsidP="00E4484F">
      <w:pPr>
        <w:autoSpaceDE w:val="0"/>
        <w:autoSpaceDN w:val="0"/>
        <w:adjustRightInd w:val="0"/>
        <w:ind w:firstLine="540"/>
        <w:jc w:val="both"/>
        <w:rPr>
          <w:rFonts w:eastAsia="SimSun"/>
          <w:bCs/>
          <w:sz w:val="22"/>
          <w:szCs w:val="22"/>
        </w:rPr>
      </w:pPr>
      <w:r w:rsidRPr="004235A6">
        <w:rPr>
          <w:rFonts w:eastAsia="SimSun"/>
          <w:bCs/>
          <w:sz w:val="22"/>
          <w:szCs w:val="22"/>
        </w:rPr>
        <w:t>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Администрацией Залучского сельского поселения для заключения контрактов на поставку товаров, выполнение работ, оказание услуг (далее - Комиссия) путем проведения конкурсов, аукционов, запросов котировок, запросов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1.2. Процедуры по определению поставщиков (подрядчиков, исполнителей) проводятся Администрацией Залучского сельского поселения (далее - Заказчиком).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1.3.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w:t>
      </w:r>
      <w:r w:rsidRPr="004235A6">
        <w:rPr>
          <w:rFonts w:eastAsia="SimSun"/>
          <w:sz w:val="22"/>
          <w:szCs w:val="22"/>
        </w:rPr>
        <w:lastRenderedPageBreak/>
        <w:t>направления приглашений принять участие в закрытом конкурсе, закрытом конкурсе с ограниченным участием, закрытом двухэтапном конкурсе или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1.4. В процессе осуществления своих полномочий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1.5. При отсутствии председателя Комиссии его обязанности исполняет заместитель председателя.</w:t>
      </w:r>
    </w:p>
    <w:p w:rsidR="00E4484F" w:rsidRPr="004235A6" w:rsidRDefault="00E4484F" w:rsidP="00E4484F">
      <w:pPr>
        <w:autoSpaceDE w:val="0"/>
        <w:autoSpaceDN w:val="0"/>
        <w:adjustRightInd w:val="0"/>
        <w:ind w:firstLine="540"/>
        <w:jc w:val="both"/>
        <w:outlineLvl w:val="0"/>
        <w:rPr>
          <w:rFonts w:eastAsia="SimSun"/>
          <w:sz w:val="22"/>
          <w:szCs w:val="22"/>
        </w:rPr>
      </w:pPr>
    </w:p>
    <w:p w:rsidR="00E4484F" w:rsidRPr="004235A6" w:rsidRDefault="00E4484F" w:rsidP="00E4484F">
      <w:pPr>
        <w:autoSpaceDE w:val="0"/>
        <w:autoSpaceDN w:val="0"/>
        <w:adjustRightInd w:val="0"/>
        <w:jc w:val="center"/>
        <w:outlineLvl w:val="0"/>
        <w:rPr>
          <w:rFonts w:eastAsia="SimSun"/>
          <w:sz w:val="22"/>
          <w:szCs w:val="22"/>
        </w:rPr>
      </w:pPr>
      <w:r w:rsidRPr="004235A6">
        <w:rPr>
          <w:rFonts w:eastAsia="SimSun"/>
          <w:b/>
          <w:bCs/>
          <w:sz w:val="22"/>
          <w:szCs w:val="22"/>
        </w:rPr>
        <w:t>2. Цели создания и принципы работы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2.1.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 Принципы деятельности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2.2.1. Эффективность и экономичность использования выделенных средств бюджета и внебюджетных источников финансирования.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2.2.2. Публичность, гласность, открытость и прозрачность процедуры определения поставщиков (подрядчиков, исполнителей).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2.2.4. Устранение возможностей злоупотребления и коррупции при определении поставщиков (подрядчиков, исполнителей).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2.2.5.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4484F" w:rsidRPr="004235A6" w:rsidRDefault="00E4484F" w:rsidP="00E4484F">
      <w:pPr>
        <w:autoSpaceDE w:val="0"/>
        <w:autoSpaceDN w:val="0"/>
        <w:adjustRightInd w:val="0"/>
        <w:jc w:val="center"/>
        <w:outlineLvl w:val="0"/>
        <w:rPr>
          <w:rFonts w:eastAsia="SimSun"/>
          <w:sz w:val="22"/>
          <w:szCs w:val="22"/>
        </w:rPr>
      </w:pPr>
      <w:r w:rsidRPr="004235A6">
        <w:rPr>
          <w:rFonts w:eastAsia="SimSun"/>
          <w:b/>
          <w:bCs/>
          <w:sz w:val="22"/>
          <w:szCs w:val="22"/>
        </w:rPr>
        <w:t>3. Функции Комиссии</w:t>
      </w:r>
    </w:p>
    <w:p w:rsidR="00E4484F" w:rsidRPr="004235A6" w:rsidRDefault="00E4484F" w:rsidP="00E4484F">
      <w:pPr>
        <w:autoSpaceDE w:val="0"/>
        <w:autoSpaceDN w:val="0"/>
        <w:adjustRightInd w:val="0"/>
        <w:ind w:firstLine="540"/>
        <w:jc w:val="both"/>
        <w:rPr>
          <w:rFonts w:eastAsia="SimSun"/>
          <w:b/>
          <w:sz w:val="22"/>
          <w:szCs w:val="22"/>
        </w:rPr>
      </w:pPr>
      <w:bookmarkStart w:id="0" w:name="Par30"/>
      <w:bookmarkEnd w:id="0"/>
      <w:r w:rsidRPr="004235A6">
        <w:rPr>
          <w:rFonts w:eastAsia="SimSun"/>
          <w:b/>
          <w:sz w:val="22"/>
          <w:szCs w:val="22"/>
        </w:rPr>
        <w:t xml:space="preserve">3.1. </w:t>
      </w:r>
      <w:r w:rsidRPr="004235A6">
        <w:rPr>
          <w:rFonts w:eastAsia="SimSun"/>
          <w:b/>
          <w:bCs/>
          <w:sz w:val="22"/>
          <w:szCs w:val="22"/>
        </w:rPr>
        <w:t>Открытый конкурс.</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3.1.1.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нем после наступления срока, указанного в конкурсной документации в качестве срока подачи данных заявок. Конверты с заявками на участие в открытом конкурсе вскрываются, открывается доступ к поданным в форме электронных документов заявкам на участие в нем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этом конкурсе осуществляются в один день.</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3.1.2. Непосредственно перед вскрытием конвертов с заявками на участие в указанном конкурсе и (или) открытием доступа к поданным в форме электронных документов заявкам на участие в нем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Комиссия объявляет об этом в том числе в случае, если открытый конкурс проводится по нескольким лотам. При этом Комиссия перечисляет также последствия подачи одним участником конкурса двух и более заявок на участие в нем.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3.1.3.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нем, если такие конверты и заявки поступили заказчику до вскрытия этих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такого участника, поданные в отношении одного и того же лота, не рассматриваются и возвращаются ему.</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3.1.4. Комиссия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нем. Указанный протокол подписывается всеми присутствующими членами Комиссии непосредственно после вскрытия таких конвертов и открытия доступа к поданным в форме электронных документов заявкам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данный протокол размещается в единой информационной системе в течение трех рабочих дней с даты его подписания.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3.1.5. В обязанности Комиссии входит рассмотрение и оценка конкурсных заявок.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3.1.6. Комиссия отклоняет заявку на участие в конкурсе, если подавший ее участник конкурса не соответствует требованиям, указанным в конкурсной документации, или такая заявка признана не соответствующей требованиям, которые содержатся в этой документации.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При выявлении недостоверности информации, содержащейся в документах, которые участник конкурса представил в соответствии с </w:t>
      </w:r>
      <w:hyperlink r:id="rId9" w:history="1">
        <w:r w:rsidRPr="004235A6">
          <w:rPr>
            <w:rFonts w:eastAsia="SimSun"/>
            <w:sz w:val="22"/>
            <w:szCs w:val="22"/>
          </w:rPr>
          <w:t>ч. 2 ст. 51</w:t>
        </w:r>
      </w:hyperlink>
      <w:r w:rsidRPr="004235A6">
        <w:rPr>
          <w:rFonts w:eastAsia="SimSun"/>
          <w:sz w:val="22"/>
          <w:szCs w:val="22"/>
        </w:rPr>
        <w:t xml:space="preserve"> Закона о контрактной системе, Комиссия обязана отстранить данное лицо от участия в конкурсе на любом этапе его проведения.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Результаты рассмотрения заявок на участие в конкурсе фиксируются в протоколе рассмотрения и оценки заявок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3.1.7.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3.1.8.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аналогичные условия.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4484F" w:rsidRPr="004235A6" w:rsidRDefault="00E4484F" w:rsidP="00E4484F">
      <w:pPr>
        <w:autoSpaceDE w:val="0"/>
        <w:autoSpaceDN w:val="0"/>
        <w:adjustRightInd w:val="0"/>
        <w:ind w:firstLine="540"/>
        <w:jc w:val="both"/>
        <w:rPr>
          <w:rFonts w:eastAsia="SimSun"/>
          <w:sz w:val="22"/>
          <w:szCs w:val="22"/>
        </w:rPr>
      </w:pPr>
      <w:bookmarkStart w:id="1" w:name="Par43"/>
      <w:bookmarkEnd w:id="1"/>
      <w:r w:rsidRPr="004235A6">
        <w:rPr>
          <w:rFonts w:eastAsia="SimSun"/>
          <w:sz w:val="22"/>
          <w:szCs w:val="22"/>
        </w:rPr>
        <w:t>3.1.9.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место, дата, время проведения рассмотрения и оценки таких заявок;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информация об участниках конкурса, заявки на участие в конкурсе которых были рассмотрены;</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0" w:history="1">
        <w:r w:rsidRPr="004235A6">
          <w:rPr>
            <w:rFonts w:eastAsia="SimSun"/>
            <w:sz w:val="22"/>
            <w:szCs w:val="22"/>
          </w:rPr>
          <w:t>Закона</w:t>
        </w:r>
      </w:hyperlink>
      <w:r w:rsidRPr="004235A6">
        <w:rPr>
          <w:rFonts w:eastAsia="SimSun"/>
          <w:sz w:val="22"/>
          <w:szCs w:val="22"/>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решение каждого члена комиссии об отклонении заявок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порядок оценки заявок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присвоенные заявкам на участие в конкурсе значения по каждому из предусмотренных критериев оценки заявок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принятое на основании результатов оценки заявок на участие в конкурсе решение о присвоении таким заявкам порядковых номеров;</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4484F" w:rsidRPr="004235A6" w:rsidRDefault="00E4484F" w:rsidP="00E4484F">
      <w:pPr>
        <w:autoSpaceDE w:val="0"/>
        <w:autoSpaceDN w:val="0"/>
        <w:adjustRightInd w:val="0"/>
        <w:ind w:firstLine="540"/>
        <w:jc w:val="both"/>
        <w:rPr>
          <w:rFonts w:eastAsia="SimSun"/>
          <w:sz w:val="22"/>
          <w:szCs w:val="22"/>
        </w:rPr>
      </w:pPr>
      <w:bookmarkStart w:id="2" w:name="Par52"/>
      <w:bookmarkEnd w:id="2"/>
      <w:r w:rsidRPr="004235A6">
        <w:rPr>
          <w:rFonts w:eastAsia="SimSun"/>
          <w:sz w:val="22"/>
          <w:szCs w:val="22"/>
        </w:rPr>
        <w:t>3.1.10.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 место, дата, время проведения рассмотрения такой заявки;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каждого члена комиссии о соответствии такой заявки требованиям </w:t>
      </w:r>
      <w:hyperlink r:id="rId11" w:history="1">
        <w:r w:rsidRPr="004235A6">
          <w:rPr>
            <w:rFonts w:eastAsia="SimSun"/>
            <w:sz w:val="22"/>
            <w:szCs w:val="22"/>
          </w:rPr>
          <w:t>Закона</w:t>
        </w:r>
      </w:hyperlink>
      <w:r w:rsidRPr="004235A6">
        <w:rPr>
          <w:rFonts w:eastAsia="SimSun"/>
          <w:sz w:val="22"/>
          <w:szCs w:val="22"/>
        </w:rPr>
        <w:t xml:space="preserve"> о контрактной системе и конкурсной документации;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решение о возможности заключения контракта с участником конкурса, подавшим единственную заявку на участие в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3.1.11. Протоколы, указанные в </w:t>
      </w:r>
      <w:hyperlink w:anchor="Par43" w:history="1">
        <w:r w:rsidRPr="004235A6">
          <w:rPr>
            <w:rFonts w:eastAsia="SimSun"/>
            <w:sz w:val="22"/>
            <w:szCs w:val="22"/>
          </w:rPr>
          <w:t>п. п. 3.1.9</w:t>
        </w:r>
      </w:hyperlink>
      <w:r w:rsidRPr="004235A6">
        <w:rPr>
          <w:rFonts w:eastAsia="SimSun"/>
          <w:sz w:val="22"/>
          <w:szCs w:val="22"/>
        </w:rPr>
        <w:t xml:space="preserve"> и </w:t>
      </w:r>
      <w:hyperlink w:anchor="Par52" w:history="1">
        <w:r w:rsidRPr="004235A6">
          <w:rPr>
            <w:rFonts w:eastAsia="SimSun"/>
            <w:sz w:val="22"/>
            <w:szCs w:val="22"/>
          </w:rPr>
          <w:t>3.1.10</w:t>
        </w:r>
      </w:hyperlink>
      <w:r w:rsidRPr="004235A6">
        <w:rPr>
          <w:rFonts w:eastAsia="SimSun"/>
          <w:sz w:val="22"/>
          <w:szCs w:val="22"/>
        </w:rPr>
        <w:t xml:space="preserve"> настоящего Положения, составляются в двух экземплярах, которые подписываются всеми присутствующими членами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3.1.12. При осуществлении процедуры определения поставщика (подрядчика, исполнителя) путем проведения открытого конкурса Комиссия также выполняет иные действия в соответствии с положениями </w:t>
      </w:r>
      <w:hyperlink r:id="rId12" w:history="1">
        <w:r w:rsidRPr="004235A6">
          <w:rPr>
            <w:rFonts w:eastAsia="SimSun"/>
            <w:sz w:val="22"/>
            <w:szCs w:val="22"/>
          </w:rPr>
          <w:t>Закона</w:t>
        </w:r>
      </w:hyperlink>
      <w:r w:rsidRPr="004235A6">
        <w:rPr>
          <w:rFonts w:eastAsia="SimSun"/>
          <w:sz w:val="22"/>
          <w:szCs w:val="22"/>
        </w:rPr>
        <w:t xml:space="preserve">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b/>
          <w:sz w:val="22"/>
          <w:szCs w:val="22"/>
        </w:rPr>
        <w:t>3.2.</w:t>
      </w:r>
      <w:r w:rsidRPr="004235A6">
        <w:rPr>
          <w:rFonts w:eastAsia="SimSun"/>
          <w:sz w:val="22"/>
          <w:szCs w:val="22"/>
        </w:rPr>
        <w:t xml:space="preserve"> </w:t>
      </w:r>
      <w:r w:rsidRPr="004235A6">
        <w:rPr>
          <w:rFonts w:eastAsia="SimSun"/>
          <w:b/>
          <w:bCs/>
          <w:sz w:val="22"/>
          <w:szCs w:val="22"/>
        </w:rPr>
        <w:t>Конкурс с ограниченным участием.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При проведении конкурса с ограниченным участием Комиссией применяются положения Закона о контрактной системе о проведении открытого конкурса, </w:t>
      </w:r>
      <w:hyperlink w:anchor="Par30" w:history="1">
        <w:r w:rsidRPr="004235A6">
          <w:rPr>
            <w:rFonts w:eastAsia="SimSun"/>
            <w:sz w:val="22"/>
            <w:szCs w:val="22"/>
          </w:rPr>
          <w:t>п. 4.1</w:t>
        </w:r>
      </w:hyperlink>
      <w:r w:rsidRPr="004235A6">
        <w:rPr>
          <w:rFonts w:eastAsia="SimSun"/>
          <w:sz w:val="22"/>
          <w:szCs w:val="22"/>
        </w:rPr>
        <w:t xml:space="preserve"> настоящего Положения с учетом особенностей, определенных </w:t>
      </w:r>
      <w:hyperlink r:id="rId13" w:history="1">
        <w:r w:rsidRPr="004235A6">
          <w:rPr>
            <w:rFonts w:eastAsia="SimSun"/>
            <w:sz w:val="22"/>
            <w:szCs w:val="22"/>
          </w:rPr>
          <w:t>ст. 56</w:t>
        </w:r>
      </w:hyperlink>
      <w:r w:rsidRPr="004235A6">
        <w:rPr>
          <w:rFonts w:eastAsia="SimSun"/>
          <w:sz w:val="22"/>
          <w:szCs w:val="22"/>
        </w:rPr>
        <w:t xml:space="preserve"> Закона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b/>
          <w:sz w:val="22"/>
          <w:szCs w:val="22"/>
        </w:rPr>
        <w:t>3.3.</w:t>
      </w:r>
      <w:r w:rsidRPr="004235A6">
        <w:rPr>
          <w:rFonts w:eastAsia="SimSun"/>
          <w:sz w:val="22"/>
          <w:szCs w:val="22"/>
        </w:rPr>
        <w:t xml:space="preserve"> </w:t>
      </w:r>
      <w:r w:rsidRPr="004235A6">
        <w:rPr>
          <w:rFonts w:eastAsia="SimSun"/>
          <w:b/>
          <w:bCs/>
          <w:sz w:val="22"/>
          <w:szCs w:val="22"/>
        </w:rPr>
        <w:t>Двухэтапный конкурс.</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3.3.1. При проведении двухэтапного конкурса Комиссией применяются положения Закона о контрактной системе о проведении открытого конкурса с учетом особенностей, определенных </w:t>
      </w:r>
      <w:hyperlink r:id="rId14" w:history="1">
        <w:r w:rsidRPr="004235A6">
          <w:rPr>
            <w:rFonts w:eastAsia="SimSun"/>
            <w:sz w:val="22"/>
            <w:szCs w:val="22"/>
          </w:rPr>
          <w:t>ст. 57</w:t>
        </w:r>
      </w:hyperlink>
      <w:r w:rsidRPr="004235A6">
        <w:rPr>
          <w:rFonts w:eastAsia="SimSun"/>
          <w:sz w:val="22"/>
          <w:szCs w:val="22"/>
        </w:rPr>
        <w:t xml:space="preserve"> Закона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3.3.2. На первом этапе двухэтапного конкурса Комиссия обсуждает с его участниками, подавшими первоначальные заявки на участие в таком конкурсе в соответствии с положениями </w:t>
      </w:r>
      <w:hyperlink r:id="rId15" w:history="1">
        <w:r w:rsidRPr="004235A6">
          <w:rPr>
            <w:rFonts w:eastAsia="SimSun"/>
            <w:sz w:val="22"/>
            <w:szCs w:val="22"/>
          </w:rPr>
          <w:t>Закона</w:t>
        </w:r>
      </w:hyperlink>
      <w:r w:rsidRPr="004235A6">
        <w:rPr>
          <w:rFonts w:eastAsia="SimSun"/>
          <w:sz w:val="22"/>
          <w:szCs w:val="22"/>
        </w:rPr>
        <w:t xml:space="preserve"> о контрактной системе, все содержащиеся в этих заявках предложения участников данного конкурса в отношении объекта закупки. При обсуждении предложения каждого участника двухэтапного конкурса Комиссия обязана обеспечить всем участникам двухэтапного конкурса равные возможности для участия в этом обсуждении, т.е. на обсуждении предложения каждого участника вправе присутствовать все участники рассматриваемого конкурса.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Срок проведения первого этапа двухэтапного конкурса не может превышать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нем.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Результаты состоявшегося на первом этапе двухэтапного конкурса обсуждения фиксируются Комиссией в протоколе его первого этапа, подписываемом всеми присутствующими членами Комиссии по окончании названного этапа, и не позднее рабочего дня, следующего за датой подписания указанного протокола, размещаются в единой информационной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3.3.3. В случае если по результатам пред 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им, двухэтапный конкурс признается несостоявшимся.</w:t>
      </w:r>
    </w:p>
    <w:p w:rsidR="00E4484F" w:rsidRPr="004235A6" w:rsidRDefault="00E4484F" w:rsidP="00E4484F">
      <w:pPr>
        <w:ind w:firstLine="540"/>
        <w:jc w:val="both"/>
        <w:rPr>
          <w:rFonts w:ascii="Verdana" w:eastAsia="SimSun" w:hAnsi="Verdana" w:cs="Verdana"/>
          <w:sz w:val="22"/>
          <w:szCs w:val="22"/>
        </w:rPr>
      </w:pPr>
      <w:r w:rsidRPr="004235A6">
        <w:rPr>
          <w:rFonts w:eastAsia="SimSun"/>
          <w:sz w:val="22"/>
          <w:szCs w:val="22"/>
        </w:rPr>
        <w:t xml:space="preserve">3.3.4. На втором этапе двухэтапного конкурса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hyperlink r:id="rId16" w:history="1"/>
      <w:r w:rsidRPr="004235A6">
        <w:rPr>
          <w:rFonts w:eastAsia="SimSun"/>
          <w:sz w:val="22"/>
          <w:szCs w:val="22"/>
          <w:lang w:eastAsia="zh-CN"/>
        </w:rPr>
        <w:t>предложения о цене контракта, сумме цен единиц товара, работы, услуги с учетом уточненных после первого этапа такого конкурса условий закупки.</w:t>
      </w:r>
      <w:hyperlink r:id="rId17" w:history="1"/>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соответствии с положениями </w:t>
      </w:r>
      <w:hyperlink r:id="rId18" w:history="1">
        <w:r w:rsidRPr="004235A6">
          <w:rPr>
            <w:rFonts w:eastAsia="SimSun"/>
            <w:sz w:val="22"/>
            <w:szCs w:val="22"/>
          </w:rPr>
          <w:t>Закона</w:t>
        </w:r>
      </w:hyperlink>
      <w:r w:rsidRPr="004235A6">
        <w:rPr>
          <w:rFonts w:eastAsia="SimSun"/>
          <w:sz w:val="22"/>
          <w:szCs w:val="22"/>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3.3.5. В случае если по окончании срока подачи окончательных заявок на участие в двухэтапном конкурсе подана только одна такая заявка или не подано ни одной заявки, либо только одна указанная заявка признана соответствующей </w:t>
      </w:r>
      <w:hyperlink r:id="rId19" w:history="1">
        <w:r w:rsidRPr="004235A6">
          <w:rPr>
            <w:rFonts w:eastAsia="SimSun"/>
            <w:sz w:val="22"/>
            <w:szCs w:val="22"/>
          </w:rPr>
          <w:t>Закону</w:t>
        </w:r>
      </w:hyperlink>
      <w:r w:rsidRPr="004235A6">
        <w:rPr>
          <w:rFonts w:eastAsia="SimSun"/>
          <w:sz w:val="22"/>
          <w:szCs w:val="22"/>
        </w:rPr>
        <w:t xml:space="preserve"> о контрактной системе и конкурсной документации, либо конкурсная Комиссия отклонила все данные заявки, двухэтапный конкурс признается несостоявшимся.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b/>
          <w:sz w:val="22"/>
          <w:szCs w:val="22"/>
        </w:rPr>
        <w:t>3.4.</w:t>
      </w:r>
      <w:r w:rsidRPr="004235A6">
        <w:rPr>
          <w:rFonts w:eastAsia="SimSun"/>
          <w:sz w:val="22"/>
          <w:szCs w:val="22"/>
        </w:rPr>
        <w:t xml:space="preserve"> </w:t>
      </w:r>
      <w:r w:rsidRPr="004235A6">
        <w:rPr>
          <w:rFonts w:eastAsia="SimSun"/>
          <w:b/>
          <w:bCs/>
          <w:sz w:val="22"/>
          <w:szCs w:val="22"/>
        </w:rPr>
        <w:t>Электронный аукцион.</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3.4.1.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4484F" w:rsidRPr="004235A6" w:rsidRDefault="00E4484F" w:rsidP="00E4484F">
      <w:pPr>
        <w:ind w:firstLine="540"/>
        <w:jc w:val="both"/>
        <w:rPr>
          <w:rFonts w:ascii="Verdana" w:eastAsia="SimSun" w:hAnsi="Verdana" w:cs="Verdana"/>
          <w:sz w:val="22"/>
          <w:szCs w:val="22"/>
        </w:rPr>
      </w:pPr>
      <w:r w:rsidRPr="004235A6">
        <w:rPr>
          <w:rFonts w:eastAsia="SimSun"/>
          <w:sz w:val="22"/>
          <w:szCs w:val="22"/>
        </w:rPr>
        <w:t xml:space="preserve">Срок рассмотрения первых частей заявок на участие в электронном аукционе не может превышать </w:t>
      </w:r>
      <w:hyperlink r:id="rId20" w:history="1"/>
      <w:r w:rsidRPr="004235A6">
        <w:rPr>
          <w:rFonts w:eastAsia="SimSun"/>
          <w:sz w:val="22"/>
          <w:szCs w:val="22"/>
          <w:lang w:eastAsia="zh-CN"/>
        </w:rPr>
        <w:t xml:space="preserve">три рабочих дня с даты окончания срока подачи указанных заявок, за исключением случая, </w:t>
      </w:r>
      <w:hyperlink r:id="rId21" w:history="1"/>
      <w:r w:rsidRPr="004235A6">
        <w:rPr>
          <w:rFonts w:eastAsia="SimSun"/>
          <w:sz w:val="22"/>
          <w:szCs w:val="22"/>
          <w:lang w:eastAsia="zh-CN"/>
        </w:rPr>
        <w:t xml:space="preserve">предусмотренного </w:t>
      </w:r>
      <w:hyperlink r:id="rId22" w:history="1"/>
      <w:hyperlink r:id="rId23" w:history="1">
        <w:r w:rsidRPr="004235A6">
          <w:rPr>
            <w:rFonts w:eastAsia="SimSun"/>
            <w:color w:val="000000"/>
            <w:sz w:val="22"/>
            <w:szCs w:val="22"/>
            <w:u w:val="single"/>
          </w:rPr>
          <w:t>частью 2 статьи 63</w:t>
        </w:r>
      </w:hyperlink>
      <w:r w:rsidRPr="004235A6">
        <w:rPr>
          <w:rFonts w:eastAsia="SimSun"/>
          <w:color w:val="000000"/>
          <w:sz w:val="22"/>
          <w:szCs w:val="22"/>
          <w:lang w:eastAsia="zh-CN"/>
        </w:rPr>
        <w:t xml:space="preserve"> </w:t>
      </w:r>
      <w:r w:rsidRPr="004235A6">
        <w:rPr>
          <w:rFonts w:eastAsia="SimSun"/>
          <w:sz w:val="22"/>
          <w:szCs w:val="22"/>
        </w:rPr>
        <w:t>Закона о контрактной системе,</w:t>
      </w:r>
      <w:r w:rsidRPr="004235A6">
        <w:rPr>
          <w:rFonts w:eastAsia="SimSun"/>
          <w:sz w:val="22"/>
          <w:szCs w:val="22"/>
          <w:lang w:eastAsia="zh-CN"/>
        </w:rPr>
        <w:t xml:space="preserve"> при котором такой срок не может превышать один рабочий день с даты окончания срока подачи указанных заявок.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3.4.2.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данного аукциона или об отказе в допуске к участию в указанном аукционе.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Участник электронного аукциона не допускается к участию в нем в случае: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не предоставления информации, предусмотренной </w:t>
      </w:r>
      <w:hyperlink r:id="rId24" w:history="1">
        <w:r w:rsidRPr="004235A6">
          <w:rPr>
            <w:rFonts w:eastAsia="SimSun"/>
            <w:sz w:val="22"/>
            <w:szCs w:val="22"/>
          </w:rPr>
          <w:t>ч. 3 ст. 66</w:t>
        </w:r>
      </w:hyperlink>
      <w:r w:rsidRPr="004235A6">
        <w:rPr>
          <w:rFonts w:eastAsia="SimSun"/>
          <w:sz w:val="22"/>
          <w:szCs w:val="22"/>
        </w:rPr>
        <w:t xml:space="preserve"> Закона о контрактной системе, или предоставления недостоверной информации;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несоответствия информации, предусмотренной </w:t>
      </w:r>
      <w:hyperlink r:id="rId25" w:history="1">
        <w:r w:rsidRPr="004235A6">
          <w:rPr>
            <w:rFonts w:eastAsia="SimSun"/>
            <w:sz w:val="22"/>
            <w:szCs w:val="22"/>
          </w:rPr>
          <w:t>ч. 3 ст. 66</w:t>
        </w:r>
      </w:hyperlink>
      <w:r w:rsidRPr="004235A6">
        <w:rPr>
          <w:rFonts w:eastAsia="SimSun"/>
          <w:sz w:val="22"/>
          <w:szCs w:val="22"/>
        </w:rPr>
        <w:t xml:space="preserve"> Закона о контрактной системе, требованиям документации о таком аукционе.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Отказ в допуске к участию в электронном аукционе по иным основаниям не допускается.</w:t>
      </w:r>
    </w:p>
    <w:p w:rsidR="00E4484F" w:rsidRPr="004235A6" w:rsidRDefault="00E4484F" w:rsidP="00E4484F">
      <w:pPr>
        <w:autoSpaceDE w:val="0"/>
        <w:autoSpaceDN w:val="0"/>
        <w:adjustRightInd w:val="0"/>
        <w:ind w:firstLine="540"/>
        <w:jc w:val="both"/>
        <w:rPr>
          <w:rFonts w:eastAsia="SimSun"/>
          <w:sz w:val="22"/>
          <w:szCs w:val="22"/>
        </w:rPr>
      </w:pPr>
      <w:bookmarkStart w:id="3" w:name="Par80"/>
      <w:bookmarkEnd w:id="3"/>
      <w:r w:rsidRPr="004235A6">
        <w:rPr>
          <w:rFonts w:eastAsia="SimSun"/>
          <w:sz w:val="22"/>
          <w:szCs w:val="22"/>
        </w:rPr>
        <w:t>3.4.3. По результатам рассмотрения первых частей заявок на участие в электронном аукционе Комиссия оформляет протокол рассмотрения заявок на участие в нем, подписываемый всеми присутствующими на заседании Комиссии ее членами не позднее даты окончания срока рассмотрения данных заявок.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Указанный протокол должен содержать информацию:</w:t>
      </w:r>
    </w:p>
    <w:p w:rsidR="00E4484F" w:rsidRPr="004235A6" w:rsidRDefault="00E4484F" w:rsidP="00E4484F">
      <w:pPr>
        <w:ind w:firstLine="540"/>
        <w:jc w:val="both"/>
        <w:rPr>
          <w:rFonts w:eastAsia="SimSun"/>
          <w:sz w:val="22"/>
          <w:szCs w:val="22"/>
        </w:rPr>
      </w:pPr>
      <w:r w:rsidRPr="004235A6">
        <w:rPr>
          <w:rFonts w:eastAsia="SimSun"/>
          <w:sz w:val="22"/>
          <w:szCs w:val="22"/>
        </w:rPr>
        <w:t xml:space="preserve">- об </w:t>
      </w:r>
      <w:hyperlink r:id="rId26" w:history="1"/>
      <w:r w:rsidRPr="004235A6">
        <w:rPr>
          <w:rFonts w:eastAsia="SimSun"/>
          <w:sz w:val="22"/>
          <w:szCs w:val="22"/>
          <w:lang w:eastAsia="zh-CN"/>
        </w:rPr>
        <w:t>идентификационных номерах заявок на участие в таком аукционе</w:t>
      </w:r>
      <w:r w:rsidRPr="004235A6">
        <w:rPr>
          <w:rFonts w:eastAsia="SimSun"/>
          <w:sz w:val="22"/>
          <w:szCs w:val="22"/>
        </w:rPr>
        <w:t>;</w:t>
      </w:r>
    </w:p>
    <w:p w:rsidR="00E4484F" w:rsidRPr="004235A6" w:rsidRDefault="00E4484F" w:rsidP="00E4484F">
      <w:pPr>
        <w:ind w:firstLine="540"/>
        <w:jc w:val="both"/>
        <w:rPr>
          <w:rFonts w:eastAsia="SimSun"/>
          <w:sz w:val="22"/>
          <w:szCs w:val="22"/>
        </w:rPr>
      </w:pPr>
      <w:r w:rsidRPr="004235A6">
        <w:rPr>
          <w:rFonts w:eastAsia="SimSun"/>
          <w:sz w:val="22"/>
          <w:szCs w:val="22"/>
        </w:rPr>
        <w:t xml:space="preserve">- </w:t>
      </w:r>
      <w:hyperlink r:id="rId27" w:history="1"/>
      <w:r w:rsidRPr="004235A6">
        <w:rPr>
          <w:rFonts w:eastAsia="SimSun"/>
          <w:sz w:val="22"/>
          <w:szCs w:val="22"/>
          <w:lang w:eastAsia="zh-CN"/>
        </w:rPr>
        <w:t>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r w:rsidRPr="004235A6">
        <w:rPr>
          <w:rFonts w:eastAsia="SimSun"/>
          <w:sz w:val="22"/>
          <w:szCs w:val="22"/>
        </w:rPr>
        <w:t>;</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о решении каждого члена Комиссии в отношении каждого участника данного аукциона о допуске к участию в нем и о признании его участником или об отказе в таком допуске;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3.4.4.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нем всех участников закупки, подавших заявки на участие в этом аукционе, или о признании только одного участника закупки, подавшего заявку на участие в данном аукционе, его участником, такой аукцион признается несостоявшимся. Информация об этом вносится в протокол, указанный в </w:t>
      </w:r>
      <w:hyperlink w:anchor="Par80" w:history="1">
        <w:r w:rsidRPr="004235A6">
          <w:rPr>
            <w:rFonts w:eastAsia="SimSun"/>
            <w:sz w:val="22"/>
            <w:szCs w:val="22"/>
          </w:rPr>
          <w:t>п. 3.4.3</w:t>
        </w:r>
      </w:hyperlink>
      <w:r w:rsidRPr="004235A6">
        <w:rPr>
          <w:rFonts w:eastAsia="SimSun"/>
          <w:sz w:val="22"/>
          <w:szCs w:val="22"/>
        </w:rPr>
        <w:t xml:space="preserve"> настоящего Положения.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3.4.5.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8" w:history="1">
        <w:r w:rsidRPr="004235A6">
          <w:rPr>
            <w:rFonts w:eastAsia="SimSun"/>
            <w:sz w:val="22"/>
            <w:szCs w:val="22"/>
          </w:rPr>
          <w:t>ч. 19 ст. 68</w:t>
        </w:r>
      </w:hyperlink>
      <w:r w:rsidRPr="004235A6">
        <w:rPr>
          <w:rFonts w:eastAsia="SimSun"/>
          <w:sz w:val="22"/>
          <w:szCs w:val="22"/>
        </w:rPr>
        <w:t xml:space="preserve"> Закона о контрактной системе, в части соответствия их требованиям, установленным документацией о таком аукционе.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 установленным документацией о нем, в порядке и по основаниям, которые предусмотрены </w:t>
      </w:r>
      <w:hyperlink r:id="rId29" w:history="1">
        <w:r w:rsidRPr="004235A6">
          <w:rPr>
            <w:rFonts w:eastAsia="SimSun"/>
            <w:sz w:val="22"/>
            <w:szCs w:val="22"/>
          </w:rPr>
          <w:t>ст. 69</w:t>
        </w:r>
      </w:hyperlink>
      <w:r w:rsidRPr="004235A6">
        <w:rPr>
          <w:rFonts w:eastAsia="SimSun"/>
          <w:sz w:val="22"/>
          <w:szCs w:val="22"/>
        </w:rPr>
        <w:t xml:space="preserve"> </w:t>
      </w:r>
      <w:r w:rsidRPr="004235A6">
        <w:rPr>
          <w:rFonts w:eastAsia="SimSun"/>
          <w:sz w:val="22"/>
          <w:szCs w:val="22"/>
        </w:rPr>
        <w:lastRenderedPageBreak/>
        <w:t>Закона о контрактной системе. Для принятия указанного решения Комиссия рассматривает информацию о подавшем данную заявку участнике такого аукциона, содержащуюся в реестре его участников, получивших аккредитацию на электронной площадке.</w:t>
      </w:r>
    </w:p>
    <w:p w:rsidR="00E4484F" w:rsidRPr="004235A6" w:rsidRDefault="00E4484F" w:rsidP="00E4484F">
      <w:pPr>
        <w:ind w:firstLine="540"/>
        <w:jc w:val="both"/>
        <w:rPr>
          <w:rFonts w:eastAsia="SimSun"/>
          <w:sz w:val="22"/>
          <w:szCs w:val="22"/>
          <w:highlight w:val="yellow"/>
        </w:rPr>
      </w:pPr>
      <w:r w:rsidRPr="004235A6">
        <w:rPr>
          <w:rFonts w:eastAsia="SimSun"/>
          <w:sz w:val="22"/>
          <w:szCs w:val="22"/>
        </w:rPr>
        <w:t xml:space="preserve">3.4.6. Комиссия рассматривает вторые части заявок на участие в электронном аукционе, направленных согласно положениям </w:t>
      </w:r>
      <w:hyperlink r:id="rId30" w:history="1">
        <w:r w:rsidRPr="004235A6">
          <w:rPr>
            <w:rFonts w:eastAsia="SimSun"/>
            <w:sz w:val="22"/>
            <w:szCs w:val="22"/>
          </w:rPr>
          <w:t>ч. 19 ст. 68</w:t>
        </w:r>
      </w:hyperlink>
      <w:r w:rsidRPr="004235A6">
        <w:rPr>
          <w:rFonts w:eastAsia="SimSun"/>
          <w:sz w:val="22"/>
          <w:szCs w:val="22"/>
        </w:rPr>
        <w:t xml:space="preserve"> Закона о контрактной системе, и принимает решение о соответствии пяти таких заявок требованиям, которые установлены документацией о данном аукционе.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 Комиссия рассматривает вторые части заявок на участие в указанном аукционе, которые поданы всеми его участниками. </w:t>
      </w:r>
      <w:hyperlink r:id="rId31" w:history="1"/>
      <w:hyperlink r:id="rId32" w:history="1"/>
      <w:r w:rsidRPr="004235A6">
        <w:rPr>
          <w:rFonts w:eastAsia="SimSun"/>
          <w:sz w:val="22"/>
          <w:szCs w:val="22"/>
          <w:lang w:eastAsia="zh-CN"/>
        </w:rPr>
        <w:t xml:space="preserve">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r:id="rId33" w:history="1">
        <w:r w:rsidRPr="004235A6">
          <w:rPr>
            <w:rFonts w:eastAsia="SimSun"/>
            <w:color w:val="000000"/>
            <w:sz w:val="22"/>
            <w:szCs w:val="22"/>
            <w:u w:val="single"/>
          </w:rPr>
          <w:t>частью 18 статьи 68</w:t>
        </w:r>
      </w:hyperlink>
      <w:r w:rsidRPr="004235A6">
        <w:rPr>
          <w:rFonts w:eastAsia="SimSun"/>
          <w:sz w:val="22"/>
          <w:szCs w:val="22"/>
          <w:lang w:eastAsia="zh-CN"/>
        </w:rPr>
        <w:t xml:space="preserve"> </w:t>
      </w:r>
      <w:r w:rsidRPr="004235A6">
        <w:rPr>
          <w:rFonts w:eastAsia="SimSun"/>
          <w:sz w:val="22"/>
          <w:szCs w:val="22"/>
        </w:rPr>
        <w:t xml:space="preserve"> Закона о контрактной системе.</w:t>
      </w:r>
    </w:p>
    <w:p w:rsidR="00E4484F" w:rsidRPr="004235A6" w:rsidRDefault="00E4484F" w:rsidP="00E4484F">
      <w:pPr>
        <w:ind w:firstLine="540"/>
        <w:jc w:val="both"/>
        <w:rPr>
          <w:rFonts w:eastAsia="SimSun"/>
          <w:sz w:val="22"/>
          <w:szCs w:val="22"/>
        </w:rPr>
      </w:pPr>
      <w:r w:rsidRPr="004235A6">
        <w:rPr>
          <w:rFonts w:eastAsia="SimSun"/>
          <w:sz w:val="22"/>
          <w:szCs w:val="22"/>
        </w:rPr>
        <w:t xml:space="preserve">Общий срок рассмотрения вторых частей заявок на участие в электронном аукционе не может превышать </w:t>
      </w:r>
      <w:hyperlink r:id="rId34" w:history="1"/>
      <w:r w:rsidRPr="004235A6">
        <w:rPr>
          <w:rFonts w:eastAsia="SimSun"/>
          <w:sz w:val="22"/>
          <w:szCs w:val="22"/>
          <w:lang w:eastAsia="zh-CN"/>
        </w:rPr>
        <w:t xml:space="preserve">три рабочих дня </w:t>
      </w:r>
      <w:r w:rsidRPr="004235A6">
        <w:rPr>
          <w:rFonts w:eastAsia="SimSun"/>
          <w:sz w:val="22"/>
          <w:szCs w:val="22"/>
        </w:rPr>
        <w:t>с даты размещения на электронной площадке протокола проведения электронного аукциона.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3.4.7. Заявка на участие в электронном аукционе признается не соответствующей требованиям, установленным документацией о таком аукционе, в случае:</w:t>
      </w:r>
    </w:p>
    <w:p w:rsidR="00E4484F" w:rsidRPr="004235A6" w:rsidRDefault="00E4484F" w:rsidP="00E4484F">
      <w:pPr>
        <w:ind w:firstLine="540"/>
        <w:jc w:val="both"/>
        <w:rPr>
          <w:rFonts w:eastAsia="SimSun"/>
          <w:sz w:val="22"/>
          <w:szCs w:val="22"/>
        </w:rPr>
      </w:pPr>
      <w:r w:rsidRPr="004235A6">
        <w:rPr>
          <w:rFonts w:eastAsia="SimSun"/>
          <w:sz w:val="22"/>
          <w:szCs w:val="22"/>
        </w:rPr>
        <w:t xml:space="preserve">- непредставления документов и информации, которые предусмотрены </w:t>
      </w:r>
      <w:hyperlink r:id="rId35" w:history="1"/>
      <w:hyperlink r:id="rId36" w:history="1">
        <w:r w:rsidRPr="004235A6">
          <w:rPr>
            <w:rFonts w:eastAsia="SimSun"/>
            <w:color w:val="000000"/>
            <w:sz w:val="22"/>
            <w:szCs w:val="22"/>
            <w:u w:val="single"/>
          </w:rPr>
          <w:t>частью 11 статьи 24.1</w:t>
        </w:r>
      </w:hyperlink>
      <w:r w:rsidRPr="004235A6">
        <w:rPr>
          <w:rFonts w:eastAsia="SimSun"/>
          <w:sz w:val="22"/>
          <w:szCs w:val="22"/>
          <w:lang w:eastAsia="zh-CN"/>
        </w:rPr>
        <w:t xml:space="preserve">, </w:t>
      </w:r>
      <w:hyperlink r:id="rId37" w:history="1">
        <w:r w:rsidRPr="004235A6">
          <w:rPr>
            <w:rFonts w:eastAsia="SimSun"/>
            <w:color w:val="000000"/>
            <w:sz w:val="22"/>
            <w:szCs w:val="22"/>
            <w:u w:val="single"/>
          </w:rPr>
          <w:t>частями 3</w:t>
        </w:r>
      </w:hyperlink>
      <w:r w:rsidRPr="004235A6">
        <w:rPr>
          <w:rFonts w:eastAsia="SimSun"/>
          <w:sz w:val="22"/>
          <w:szCs w:val="22"/>
          <w:lang w:eastAsia="zh-CN"/>
        </w:rPr>
        <w:t xml:space="preserve"> или </w:t>
      </w:r>
      <w:hyperlink r:id="rId38" w:history="1">
        <w:r w:rsidRPr="004235A6">
          <w:rPr>
            <w:rFonts w:eastAsia="SimSun"/>
            <w:color w:val="000000"/>
            <w:sz w:val="22"/>
            <w:szCs w:val="22"/>
            <w:u w:val="single"/>
          </w:rPr>
          <w:t>3.1</w:t>
        </w:r>
      </w:hyperlink>
      <w:r w:rsidRPr="004235A6">
        <w:rPr>
          <w:rFonts w:eastAsia="SimSun"/>
          <w:sz w:val="22"/>
          <w:szCs w:val="22"/>
          <w:lang w:eastAsia="zh-CN"/>
        </w:rPr>
        <w:t xml:space="preserve">, </w:t>
      </w:r>
      <w:hyperlink r:id="rId39" w:history="1">
        <w:r w:rsidRPr="004235A6">
          <w:rPr>
            <w:rFonts w:eastAsia="SimSun"/>
            <w:color w:val="000000"/>
            <w:sz w:val="22"/>
            <w:szCs w:val="22"/>
            <w:u w:val="single"/>
          </w:rPr>
          <w:t>5</w:t>
        </w:r>
      </w:hyperlink>
      <w:r w:rsidRPr="004235A6">
        <w:rPr>
          <w:rFonts w:eastAsia="SimSun"/>
          <w:sz w:val="22"/>
          <w:szCs w:val="22"/>
          <w:lang w:eastAsia="zh-CN"/>
        </w:rPr>
        <w:t xml:space="preserve">, </w:t>
      </w:r>
      <w:hyperlink r:id="rId40" w:history="1">
        <w:r w:rsidRPr="004235A6">
          <w:rPr>
            <w:rFonts w:eastAsia="SimSun"/>
            <w:color w:val="000000"/>
            <w:sz w:val="22"/>
            <w:szCs w:val="22"/>
            <w:u w:val="single"/>
          </w:rPr>
          <w:t>8.2 статьи 66</w:t>
        </w:r>
      </w:hyperlink>
      <w:r w:rsidRPr="004235A6">
        <w:rPr>
          <w:rFonts w:eastAsia="SimSun"/>
          <w:color w:val="000000"/>
          <w:sz w:val="22"/>
          <w:szCs w:val="22"/>
          <w:lang w:eastAsia="zh-CN"/>
        </w:rPr>
        <w:t xml:space="preserve"> </w:t>
      </w:r>
      <w:r w:rsidRPr="004235A6">
        <w:rPr>
          <w:rFonts w:eastAsia="SimSun"/>
          <w:sz w:val="22"/>
          <w:szCs w:val="22"/>
        </w:rPr>
        <w:t>Закона о контрактной системе, несоответствия этих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данного аукциона на дату и время окончания срока подачи заявок на участие в нем;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несоответствия участника такого аукциона требованиям, установленным в соответствии с </w:t>
      </w:r>
      <w:hyperlink r:id="rId41" w:history="1">
        <w:r w:rsidRPr="004235A6">
          <w:rPr>
            <w:rFonts w:eastAsia="SimSun"/>
            <w:sz w:val="22"/>
            <w:szCs w:val="22"/>
          </w:rPr>
          <w:t>ч. 1</w:t>
        </w:r>
      </w:hyperlink>
      <w:r w:rsidRPr="004235A6">
        <w:rPr>
          <w:rFonts w:eastAsia="SimSun"/>
          <w:sz w:val="22"/>
          <w:szCs w:val="22"/>
        </w:rPr>
        <w:t xml:space="preserve">, </w:t>
      </w:r>
      <w:hyperlink r:id="rId42" w:history="1">
        <w:r w:rsidRPr="004235A6">
          <w:rPr>
            <w:rFonts w:eastAsia="SimSun"/>
            <w:sz w:val="22"/>
            <w:szCs w:val="22"/>
          </w:rPr>
          <w:t>1.1</w:t>
        </w:r>
      </w:hyperlink>
      <w:r w:rsidRPr="004235A6">
        <w:rPr>
          <w:rFonts w:eastAsia="SimSun"/>
          <w:sz w:val="22"/>
          <w:szCs w:val="22"/>
        </w:rPr>
        <w:t xml:space="preserve">, </w:t>
      </w:r>
      <w:hyperlink r:id="rId43" w:history="1">
        <w:r w:rsidRPr="004235A6">
          <w:rPr>
            <w:rFonts w:eastAsia="SimSun"/>
            <w:sz w:val="22"/>
            <w:szCs w:val="22"/>
          </w:rPr>
          <w:t>2</w:t>
        </w:r>
      </w:hyperlink>
      <w:r w:rsidRPr="004235A6">
        <w:rPr>
          <w:rFonts w:eastAsia="SimSun"/>
          <w:sz w:val="22"/>
          <w:szCs w:val="22"/>
        </w:rPr>
        <w:t xml:space="preserve"> и 2.1 (при наличии таких требований) со ст. 31 Закона о контрактной системе.</w:t>
      </w:r>
    </w:p>
    <w:p w:rsidR="00E4484F" w:rsidRPr="004235A6" w:rsidRDefault="00E4484F" w:rsidP="00E4484F">
      <w:pPr>
        <w:ind w:firstLine="540"/>
        <w:jc w:val="both"/>
        <w:rPr>
          <w:rFonts w:ascii="Verdana" w:eastAsia="SimSun" w:hAnsi="Verdana" w:cs="Verdana"/>
          <w:sz w:val="22"/>
          <w:szCs w:val="22"/>
        </w:rPr>
      </w:pPr>
      <w:r w:rsidRPr="004235A6">
        <w:rPr>
          <w:rFonts w:eastAsia="SimSun"/>
          <w:sz w:val="22"/>
          <w:szCs w:val="22"/>
        </w:rPr>
        <w:t xml:space="preserve">- </w:t>
      </w:r>
      <w:hyperlink r:id="rId44" w:history="1"/>
      <w:r w:rsidRPr="004235A6">
        <w:rPr>
          <w:rFonts w:eastAsia="SimSun"/>
          <w:sz w:val="22"/>
          <w:szCs w:val="22"/>
          <w:lang w:eastAsia="zh-CN"/>
        </w:rPr>
        <w:t xml:space="preserve">предусмотренном нормативными правовыми актами, принятыми в соответствии со </w:t>
      </w:r>
      <w:hyperlink r:id="rId45" w:history="1">
        <w:r w:rsidRPr="004235A6">
          <w:rPr>
            <w:rFonts w:eastAsia="SimSun"/>
            <w:color w:val="000000"/>
            <w:sz w:val="22"/>
            <w:szCs w:val="22"/>
            <w:u w:val="single"/>
          </w:rPr>
          <w:t>статьей 14</w:t>
        </w:r>
      </w:hyperlink>
      <w:r w:rsidRPr="004235A6">
        <w:rPr>
          <w:rFonts w:eastAsia="SimSun"/>
          <w:sz w:val="22"/>
          <w:szCs w:val="22"/>
          <w:lang w:eastAsia="zh-CN"/>
        </w:rPr>
        <w:t xml:space="preserve"> настоящего Федерального закона.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3.4.8. Результаты рассмотрения заявок на участие в электронном аукционе фиксируются в протоколе подведения его итогов,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E4484F" w:rsidRPr="004235A6" w:rsidRDefault="00A06558" w:rsidP="00E4484F">
      <w:pPr>
        <w:ind w:firstLine="540"/>
        <w:jc w:val="both"/>
        <w:rPr>
          <w:rFonts w:ascii="Verdana" w:eastAsia="SimSun" w:hAnsi="Verdana" w:cs="Verdana"/>
          <w:sz w:val="22"/>
          <w:szCs w:val="22"/>
        </w:rPr>
      </w:pPr>
      <w:hyperlink r:id="rId46" w:history="1"/>
      <w:r w:rsidR="00E4484F" w:rsidRPr="004235A6">
        <w:rPr>
          <w:rFonts w:eastAsia="SimSun"/>
          <w:sz w:val="22"/>
          <w:szCs w:val="22"/>
          <w:lang w:eastAsia="zh-CN"/>
        </w:rPr>
        <w:t xml:space="preserve">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47" w:history="1">
        <w:r w:rsidR="00E4484F" w:rsidRPr="004235A6">
          <w:rPr>
            <w:rFonts w:eastAsia="SimSun"/>
            <w:color w:val="000000"/>
            <w:sz w:val="22"/>
            <w:szCs w:val="22"/>
            <w:u w:val="single"/>
          </w:rPr>
          <w:t>частью 18 статьи 68</w:t>
        </w:r>
      </w:hyperlink>
      <w:r w:rsidR="00E4484F" w:rsidRPr="004235A6">
        <w:rPr>
          <w:rFonts w:eastAsia="SimSun"/>
          <w:sz w:val="22"/>
          <w:szCs w:val="22"/>
          <w:lang w:eastAsia="zh-C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E4484F" w:rsidRPr="004235A6" w:rsidRDefault="00E4484F" w:rsidP="00E4484F">
      <w:pPr>
        <w:ind w:firstLine="540"/>
        <w:jc w:val="both"/>
        <w:rPr>
          <w:rFonts w:ascii="Verdana" w:eastAsia="SimSun" w:hAnsi="Verdana" w:cs="Verdana"/>
          <w:sz w:val="22"/>
          <w:szCs w:val="22"/>
          <w:highlight w:val="yellow"/>
        </w:rPr>
      </w:pPr>
      <w:r w:rsidRPr="004235A6">
        <w:rPr>
          <w:rFonts w:eastAsia="SimSun"/>
          <w:sz w:val="22"/>
          <w:szCs w:val="22"/>
        </w:rPr>
        <w:t xml:space="preserve">3.4.9. </w:t>
      </w:r>
      <w:hyperlink r:id="rId48" w:history="1"/>
      <w:r w:rsidRPr="004235A6">
        <w:rPr>
          <w:rFonts w:eastAsia="SimSun"/>
          <w:sz w:val="22"/>
          <w:szCs w:val="22"/>
          <w:lang w:eastAsia="zh-CN"/>
        </w:rPr>
        <w:t>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3.4.10.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 xml:space="preserve">3.4.11. В случае если электронный аукцион признан несостоявшимся в связи с тем, что по окончании срока подачи заявок на участие в нем подана только одна такая заявка,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w:t>
      </w:r>
      <w:hyperlink r:id="rId49"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об указанном аукционе и направляет оператору электронной площадки протокол рассмотрения единственной заявки на участие в электронном аукционе, подписанный членами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Названный протокол должен содержать следующую информацию:</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о соответствии участника, подавшего единственную заявку на участие в электронном аукционе, и поданной им заявки требованиям </w:t>
      </w:r>
      <w:hyperlink r:id="rId50"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таком аукционе либо об их несоответствии этим требованиям с обоснованием такого решения, в том числе с указанием положений названного Закона и (или) документации об электронном аукционе, которым не соответствует единственная заявка на участие в нем;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каждого члена Комиссии о соответствии участника такого аукциона и поданной им заявки требованиям </w:t>
      </w:r>
      <w:hyperlink r:id="rId51"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данном аукционе либо о несоответствии этого участника и его заявки указанным требованиям.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3.4.12. В случае если электронный аукцион признан несостоявшимся в связи с тем, что Комиссия приняла решение о признании его участником только одного участника закупки, подавшего заявку на участие в таком аукционе,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 </w:t>
      </w:r>
      <w:hyperlink r:id="rId52"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 подписанный членами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Указанный протокол должен содержать следующую информацию:</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о соответствии единственного участника электронного аукциона и поданной им заявки на участие требованиям </w:t>
      </w:r>
      <w:hyperlink r:id="rId53"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 в том числе с указанием положений названного Закона и (или) документации об этом аукционе, которым не соответствует единственная поданная заявка;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каждого члена Комиссии о соответствии единственного участника такого аукциона и поданной им заявки на участие в нем требованиям </w:t>
      </w:r>
      <w:hyperlink r:id="rId54"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данном аукционе либо о несоответствии этого участника и его заявки таким требованиям.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3.4.13. В случае если электронный аукцион признан несостоявшимся в связи с тем, что в течение 10 минут после начала его проведения ни один из его участников не подал предложение о цене контракта,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55"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данном аукционе и направляет оператору электронной площадки протокол подведения итогов такого аукциона, подписанный членами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Указанный протокол должен содержать следующую информацию:</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о соответствии участников электронного аукциона и поданных ими заявок на участие в нем требованиям </w:t>
      </w:r>
      <w:hyperlink r:id="rId56"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таком аукционе или о несоответствии данных участников и их заявок названным требованиям Закона о контрактной системе и (или) документации о таком аукционе с обоснованием этого решения, в том числе с указанием положений документации о таком аукционе, которым не соответствуют данные заявки, их содержания, которое не соответствует требованиям документации о данном аукционе;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решение каждого члена Комиссии о соответствии участников такого аукциона и поданных ими заявок на участие в нем требованиям </w:t>
      </w:r>
      <w:hyperlink r:id="rId57" w:history="1">
        <w:r w:rsidRPr="004235A6">
          <w:rPr>
            <w:rFonts w:eastAsia="SimSun"/>
            <w:sz w:val="22"/>
            <w:szCs w:val="22"/>
          </w:rPr>
          <w:t>Закона</w:t>
        </w:r>
      </w:hyperlink>
      <w:r w:rsidRPr="004235A6">
        <w:rPr>
          <w:rFonts w:eastAsia="SimSun"/>
          <w:sz w:val="22"/>
          <w:szCs w:val="22"/>
        </w:rPr>
        <w:t xml:space="preserve"> о контрактной системе и документации о таком аукционе или о несоответствии этих участников и их заявок данным требованиям.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3.4.14.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w:t>
      </w:r>
      <w:hyperlink r:id="rId58" w:history="1">
        <w:r w:rsidRPr="004235A6">
          <w:rPr>
            <w:rFonts w:eastAsia="SimSun"/>
            <w:sz w:val="22"/>
            <w:szCs w:val="22"/>
          </w:rPr>
          <w:t>Закона</w:t>
        </w:r>
      </w:hyperlink>
      <w:r w:rsidRPr="004235A6">
        <w:rPr>
          <w:rFonts w:eastAsia="SimSun"/>
          <w:sz w:val="22"/>
          <w:szCs w:val="22"/>
        </w:rPr>
        <w:t xml:space="preserve">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b/>
          <w:sz w:val="22"/>
          <w:szCs w:val="22"/>
        </w:rPr>
        <w:t>3.5.</w:t>
      </w:r>
      <w:r w:rsidRPr="004235A6">
        <w:rPr>
          <w:rFonts w:eastAsia="SimSun"/>
          <w:sz w:val="22"/>
          <w:szCs w:val="22"/>
        </w:rPr>
        <w:t xml:space="preserve"> </w:t>
      </w:r>
      <w:r w:rsidRPr="004235A6">
        <w:rPr>
          <w:rFonts w:eastAsia="SimSun"/>
          <w:b/>
          <w:bCs/>
          <w:sz w:val="22"/>
          <w:szCs w:val="22"/>
        </w:rPr>
        <w:t>Запрос котировок.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3.5.1.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нем вовремя и в месте, которые указаны в извещении о проведении запроса котировок.</w:t>
      </w:r>
    </w:p>
    <w:p w:rsidR="00E4484F" w:rsidRPr="004235A6" w:rsidRDefault="00E4484F" w:rsidP="00E4484F">
      <w:pPr>
        <w:ind w:firstLine="540"/>
        <w:jc w:val="both"/>
        <w:rPr>
          <w:rFonts w:eastAsia="SimSun"/>
          <w:sz w:val="22"/>
          <w:szCs w:val="22"/>
        </w:rPr>
      </w:pPr>
      <w:r w:rsidRPr="004235A6">
        <w:rPr>
          <w:rFonts w:eastAsia="SimSun"/>
          <w:sz w:val="22"/>
          <w:szCs w:val="22"/>
        </w:rPr>
        <w:t>3.5.2. Вскрытие всех поступивших конвертов с такими заявками и открытие доступа к заявкам, поданным в форме электронных документов, их рассмотрение и оценка осуществляются в один день. Информация о месте, дате, времени вскрытия этих конвертов и открытия доступа к заявкам, поданным в форме электронных документов,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которого вскрывается или доступ к поданной в форме электронного документа заявке на участие которого открывается, и предложения данных участников о цене контракта</w:t>
      </w:r>
      <w:r w:rsidRPr="004235A6">
        <w:rPr>
          <w:rFonts w:eastAsia="SimSun"/>
          <w:sz w:val="22"/>
          <w:szCs w:val="22"/>
          <w:lang w:eastAsia="zh-CN"/>
        </w:rPr>
        <w:t xml:space="preserve">, сумме цен единиц товара, работы, услуги, указанные в таких заявках, </w:t>
      </w:r>
      <w:r w:rsidRPr="004235A6">
        <w:rPr>
          <w:rFonts w:eastAsia="SimSun"/>
          <w:sz w:val="22"/>
          <w:szCs w:val="22"/>
        </w:rPr>
        <w:t>объявляются при вскрытии конвертов с такими заявками и открытии доступа к заявкам, поданным в форме электронных документов.</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этими заявками и открытия доступа к поданным в форме электронных документов заявкам.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им, не рассматриваются и возвращаются данному участнику.</w:t>
      </w:r>
    </w:p>
    <w:p w:rsidR="00E4484F" w:rsidRPr="004235A6" w:rsidRDefault="00E4484F" w:rsidP="00E4484F">
      <w:pPr>
        <w:ind w:firstLine="540"/>
        <w:jc w:val="both"/>
        <w:rPr>
          <w:rFonts w:ascii="Verdana" w:eastAsia="SimSun" w:hAnsi="Verdana" w:cs="Verdana"/>
          <w:sz w:val="22"/>
          <w:szCs w:val="22"/>
          <w:highlight w:val="yellow"/>
        </w:rPr>
      </w:pPr>
      <w:r w:rsidRPr="004235A6">
        <w:rPr>
          <w:rFonts w:eastAsia="SimSun"/>
          <w:sz w:val="22"/>
          <w:szCs w:val="22"/>
        </w:rPr>
        <w:t xml:space="preserve">3.5.3. </w:t>
      </w:r>
      <w:hyperlink r:id="rId59" w:history="1"/>
      <w:r w:rsidRPr="004235A6">
        <w:rPr>
          <w:rFonts w:eastAsia="SimSun"/>
          <w:sz w:val="22"/>
          <w:szCs w:val="22"/>
          <w:lang w:eastAsia="zh-C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E4484F" w:rsidRPr="004235A6" w:rsidRDefault="00E4484F" w:rsidP="00E4484F">
      <w:pPr>
        <w:ind w:firstLine="540"/>
        <w:jc w:val="both"/>
        <w:rPr>
          <w:rFonts w:eastAsia="SimSun"/>
          <w:sz w:val="22"/>
          <w:szCs w:val="22"/>
          <w:lang w:eastAsia="zh-CN"/>
        </w:rPr>
      </w:pPr>
      <w:r w:rsidRPr="004235A6">
        <w:rPr>
          <w:rFonts w:eastAsia="SimSun"/>
          <w:sz w:val="22"/>
          <w:szCs w:val="22"/>
        </w:rPr>
        <w:t xml:space="preserve">3.5.4.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w:t>
      </w:r>
      <w:hyperlink r:id="rId60" w:history="1"/>
      <w:r w:rsidRPr="004235A6">
        <w:rPr>
          <w:rFonts w:eastAsia="SimSun"/>
          <w:sz w:val="22"/>
          <w:szCs w:val="22"/>
          <w:lang w:eastAsia="zh-CN"/>
        </w:rPr>
        <w:t xml:space="preserve">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r:id="rId61" w:history="1">
        <w:r w:rsidRPr="004235A6">
          <w:rPr>
            <w:rFonts w:eastAsia="SimSun"/>
            <w:color w:val="000000"/>
            <w:sz w:val="22"/>
            <w:szCs w:val="22"/>
            <w:u w:val="single"/>
          </w:rPr>
          <w:t>пунктами 1</w:t>
        </w:r>
      </w:hyperlink>
      <w:r w:rsidRPr="004235A6">
        <w:rPr>
          <w:rFonts w:eastAsia="SimSun"/>
          <w:sz w:val="22"/>
          <w:szCs w:val="22"/>
          <w:lang w:eastAsia="zh-CN"/>
        </w:rPr>
        <w:t xml:space="preserve">, </w:t>
      </w:r>
      <w:hyperlink r:id="rId62" w:history="1">
        <w:r w:rsidRPr="004235A6">
          <w:rPr>
            <w:rFonts w:eastAsia="SimSun"/>
            <w:color w:val="000000"/>
            <w:sz w:val="22"/>
            <w:szCs w:val="22"/>
            <w:u w:val="single"/>
          </w:rPr>
          <w:t>2</w:t>
        </w:r>
      </w:hyperlink>
      <w:r w:rsidRPr="004235A6">
        <w:rPr>
          <w:rFonts w:eastAsia="SimSun"/>
          <w:sz w:val="22"/>
          <w:szCs w:val="22"/>
          <w:lang w:eastAsia="zh-CN"/>
        </w:rPr>
        <w:t xml:space="preserve">, </w:t>
      </w:r>
      <w:hyperlink r:id="rId63" w:history="1">
        <w:r w:rsidRPr="004235A6">
          <w:rPr>
            <w:rFonts w:eastAsia="SimSun"/>
            <w:color w:val="000000"/>
            <w:sz w:val="22"/>
            <w:szCs w:val="22"/>
            <w:u w:val="single"/>
          </w:rPr>
          <w:t>4</w:t>
        </w:r>
      </w:hyperlink>
      <w:r w:rsidRPr="004235A6">
        <w:rPr>
          <w:rFonts w:eastAsia="SimSun"/>
          <w:sz w:val="22"/>
          <w:szCs w:val="22"/>
          <w:lang w:eastAsia="zh-CN"/>
        </w:rPr>
        <w:t xml:space="preserve"> - </w:t>
      </w:r>
      <w:hyperlink r:id="rId64" w:history="1">
        <w:r w:rsidRPr="004235A6">
          <w:rPr>
            <w:rFonts w:eastAsia="SimSun"/>
            <w:color w:val="000000"/>
            <w:sz w:val="22"/>
            <w:szCs w:val="22"/>
            <w:u w:val="single"/>
          </w:rPr>
          <w:t>7</w:t>
        </w:r>
      </w:hyperlink>
      <w:r w:rsidRPr="004235A6">
        <w:rPr>
          <w:rFonts w:eastAsia="SimSun"/>
          <w:sz w:val="22"/>
          <w:szCs w:val="22"/>
          <w:lang w:eastAsia="zh-CN"/>
        </w:rPr>
        <w:t xml:space="preserve"> (за исключением случая закупки товаров, работ, услуг, в отношении которых установлен запрет, предусмотренный </w:t>
      </w:r>
      <w:hyperlink r:id="rId65" w:history="1">
        <w:r w:rsidRPr="004235A6">
          <w:rPr>
            <w:rFonts w:eastAsia="SimSun"/>
            <w:color w:val="000000"/>
            <w:sz w:val="22"/>
            <w:szCs w:val="22"/>
            <w:u w:val="single"/>
          </w:rPr>
          <w:t>статьей 14</w:t>
        </w:r>
      </w:hyperlink>
      <w:r w:rsidRPr="004235A6">
        <w:rPr>
          <w:rFonts w:eastAsia="SimSun"/>
          <w:sz w:val="22"/>
          <w:szCs w:val="22"/>
          <w:lang w:eastAsia="zh-CN"/>
        </w:rPr>
        <w:t xml:space="preserve"> </w:t>
      </w:r>
      <w:r w:rsidRPr="004235A6">
        <w:rPr>
          <w:rFonts w:eastAsia="SimSun"/>
          <w:sz w:val="22"/>
          <w:szCs w:val="22"/>
        </w:rPr>
        <w:t>Закона о контрактной системе</w:t>
      </w:r>
      <w:r w:rsidRPr="004235A6">
        <w:rPr>
          <w:rFonts w:eastAsia="SimSun"/>
          <w:sz w:val="22"/>
          <w:szCs w:val="22"/>
          <w:lang w:eastAsia="zh-CN"/>
        </w:rPr>
        <w:t xml:space="preserve">) </w:t>
      </w:r>
      <w:hyperlink r:id="rId66" w:history="1">
        <w:r w:rsidRPr="004235A6">
          <w:rPr>
            <w:rFonts w:eastAsia="SimSun"/>
            <w:color w:val="000000"/>
            <w:sz w:val="22"/>
            <w:szCs w:val="22"/>
            <w:u w:val="single"/>
          </w:rPr>
          <w:t>части 3 статьи 73</w:t>
        </w:r>
      </w:hyperlink>
      <w:r w:rsidRPr="004235A6">
        <w:rPr>
          <w:rFonts w:eastAsia="SimSun"/>
          <w:sz w:val="22"/>
          <w:szCs w:val="22"/>
          <w:lang w:eastAsia="zh-CN"/>
        </w:rPr>
        <w:t xml:space="preserve"> </w:t>
      </w:r>
      <w:r w:rsidRPr="004235A6">
        <w:rPr>
          <w:rFonts w:eastAsia="SimSun"/>
          <w:sz w:val="22"/>
          <w:szCs w:val="22"/>
        </w:rPr>
        <w:t>Закона о контрактной системе</w:t>
      </w:r>
      <w:r w:rsidRPr="004235A6">
        <w:rPr>
          <w:rFonts w:eastAsia="SimSun"/>
          <w:sz w:val="22"/>
          <w:szCs w:val="22"/>
          <w:lang w:eastAsia="zh-CN"/>
        </w:rPr>
        <w:t>.</w:t>
      </w:r>
    </w:p>
    <w:p w:rsidR="00E4484F" w:rsidRPr="004235A6" w:rsidRDefault="00E4484F" w:rsidP="00E4484F">
      <w:pPr>
        <w:ind w:firstLine="540"/>
        <w:jc w:val="both"/>
        <w:rPr>
          <w:rFonts w:ascii="Verdana" w:eastAsia="SimSun" w:hAnsi="Verdana" w:cs="Verdana"/>
          <w:sz w:val="22"/>
          <w:szCs w:val="22"/>
        </w:rPr>
      </w:pPr>
      <w:r w:rsidRPr="004235A6">
        <w:rPr>
          <w:rFonts w:eastAsia="SimSun"/>
          <w:sz w:val="22"/>
          <w:szCs w:val="22"/>
          <w:lang w:eastAsia="zh-CN"/>
        </w:rPr>
        <w:t xml:space="preserve"> Отклонение заявок на участие в запросе котировок по иным основаниям не допускается.</w:t>
      </w:r>
    </w:p>
    <w:p w:rsidR="00E4484F" w:rsidRPr="004235A6" w:rsidRDefault="00E4484F" w:rsidP="00E4484F">
      <w:pPr>
        <w:ind w:firstLine="540"/>
        <w:jc w:val="both"/>
        <w:rPr>
          <w:rFonts w:eastAsia="SimSun"/>
          <w:sz w:val="22"/>
          <w:szCs w:val="22"/>
        </w:rPr>
      </w:pPr>
      <w:r w:rsidRPr="004235A6">
        <w:rPr>
          <w:rFonts w:eastAsia="SimSun"/>
          <w:sz w:val="22"/>
          <w:szCs w:val="22"/>
        </w:rPr>
        <w:t xml:space="preserve">3.5.5. Результаты рассмотрения и оценки заявок на участие в запросе котировок оформляются протоколом, в котором содержится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67" w:history="1">
        <w:r w:rsidRPr="004235A6">
          <w:rPr>
            <w:rFonts w:eastAsia="SimSun"/>
            <w:sz w:val="22"/>
            <w:szCs w:val="22"/>
          </w:rPr>
          <w:t>Закона</w:t>
        </w:r>
      </w:hyperlink>
      <w:r w:rsidRPr="004235A6">
        <w:rPr>
          <w:rFonts w:eastAsia="SimSun"/>
          <w:sz w:val="22"/>
          <w:szCs w:val="22"/>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В протоколе также содержится предложение о наиболее низкой цене товара, работы или услуги, </w:t>
      </w:r>
      <w:hyperlink r:id="rId68" w:history="1"/>
      <w:r w:rsidRPr="004235A6">
        <w:rPr>
          <w:rFonts w:eastAsia="SimSun"/>
          <w:sz w:val="22"/>
          <w:szCs w:val="22"/>
          <w:lang w:eastAsia="zh-CN"/>
        </w:rPr>
        <w:t>наименьшей сумме цен единиц товара, работы, услуги,</w:t>
      </w:r>
      <w:r w:rsidRPr="004235A6">
        <w:rPr>
          <w:rFonts w:eastAsia="SimSun"/>
          <w:sz w:val="22"/>
          <w:szCs w:val="22"/>
        </w:rPr>
        <w:t xml:space="preserve"> информация о победителе запроса котировок, о его участнике, предложившем в заявке на участие в запросе котировок цену контракта, </w:t>
      </w:r>
      <w:hyperlink r:id="rId69" w:history="1"/>
      <w:r w:rsidRPr="004235A6">
        <w:rPr>
          <w:rFonts w:eastAsia="SimSun"/>
          <w:sz w:val="22"/>
          <w:szCs w:val="22"/>
          <w:lang w:eastAsia="zh-CN"/>
        </w:rPr>
        <w:t xml:space="preserve">сумму цен единиц товара, работы, услуги </w:t>
      </w:r>
      <w:r w:rsidRPr="004235A6">
        <w:rPr>
          <w:rFonts w:eastAsia="SimSun"/>
          <w:sz w:val="22"/>
          <w:szCs w:val="22"/>
        </w:rPr>
        <w:t xml:space="preserve">такую же, как и победитель запроса котировок, или об участнике запроса котировок, предложение которого содержит лучшие условия по цене контракта, </w:t>
      </w:r>
      <w:hyperlink r:id="rId70" w:history="1"/>
      <w:r w:rsidRPr="004235A6">
        <w:rPr>
          <w:rFonts w:eastAsia="SimSun"/>
          <w:sz w:val="22"/>
          <w:szCs w:val="22"/>
          <w:lang w:eastAsia="zh-CN"/>
        </w:rPr>
        <w:t xml:space="preserve">сумме цен единиц товара, работы, услуги, </w:t>
      </w:r>
      <w:r w:rsidRPr="004235A6">
        <w:rPr>
          <w:rFonts w:eastAsia="SimSun"/>
          <w:sz w:val="22"/>
          <w:szCs w:val="22"/>
        </w:rPr>
        <w:t>следующие после предложенных победителем запроса котировок условий.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3.5.6. Протокол рассмотрения и оценки заявок на участие в запросе котировок подписывается всеми присутствующими на заседании членами Комиссии и в день его подписания размещается в единой информационной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3.5.7. В случае если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3.5.8. При осуществлении процедуры определения поставщика (подрядчика, исполнителя) путем запроса котировок Комиссия также выполняет иные действия в соответствии с положениями </w:t>
      </w:r>
      <w:hyperlink r:id="rId71" w:history="1">
        <w:r w:rsidRPr="004235A6">
          <w:rPr>
            <w:rFonts w:eastAsia="SimSun"/>
            <w:sz w:val="22"/>
            <w:szCs w:val="22"/>
          </w:rPr>
          <w:t>Закона</w:t>
        </w:r>
      </w:hyperlink>
      <w:r w:rsidRPr="004235A6">
        <w:rPr>
          <w:rFonts w:eastAsia="SimSun"/>
          <w:sz w:val="22"/>
          <w:szCs w:val="22"/>
        </w:rPr>
        <w:t xml:space="preserve">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b/>
          <w:sz w:val="22"/>
          <w:szCs w:val="22"/>
        </w:rPr>
        <w:t>3.6.</w:t>
      </w:r>
      <w:r w:rsidRPr="004235A6">
        <w:rPr>
          <w:rFonts w:eastAsia="SimSun"/>
          <w:sz w:val="22"/>
          <w:szCs w:val="22"/>
        </w:rPr>
        <w:t xml:space="preserve"> </w:t>
      </w:r>
      <w:r w:rsidRPr="004235A6">
        <w:rPr>
          <w:rFonts w:eastAsia="SimSun"/>
          <w:b/>
          <w:bCs/>
          <w:sz w:val="22"/>
          <w:szCs w:val="22"/>
        </w:rPr>
        <w:t>Запрос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3.6.1.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нем.</w:t>
      </w:r>
    </w:p>
    <w:p w:rsidR="00E4484F" w:rsidRPr="004235A6" w:rsidRDefault="00E4484F" w:rsidP="00E4484F">
      <w:pPr>
        <w:ind w:firstLine="540"/>
        <w:jc w:val="both"/>
        <w:rPr>
          <w:rFonts w:ascii="Verdana" w:eastAsia="SimSun" w:hAnsi="Verdana" w:cs="Verdana"/>
          <w:sz w:val="22"/>
          <w:szCs w:val="22"/>
          <w:highlight w:val="yellow"/>
        </w:rPr>
      </w:pPr>
      <w:r w:rsidRPr="004235A6">
        <w:rPr>
          <w:rFonts w:eastAsia="SimSun"/>
          <w:sz w:val="22"/>
          <w:szCs w:val="22"/>
        </w:rPr>
        <w:t xml:space="preserve">3.6.2. </w:t>
      </w:r>
      <w:hyperlink r:id="rId72" w:history="1"/>
      <w:r w:rsidRPr="004235A6">
        <w:rPr>
          <w:rFonts w:eastAsia="SimSun"/>
          <w:sz w:val="22"/>
          <w:szCs w:val="22"/>
          <w:lang w:eastAsia="zh-CN"/>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r:id="rId73" w:history="1">
        <w:r w:rsidRPr="004235A6">
          <w:rPr>
            <w:rFonts w:eastAsia="SimSun"/>
            <w:color w:val="000000"/>
            <w:sz w:val="22"/>
            <w:szCs w:val="22"/>
            <w:u w:val="single"/>
          </w:rPr>
          <w:t>статьей 14</w:t>
        </w:r>
      </w:hyperlink>
      <w:r w:rsidRPr="004235A6">
        <w:rPr>
          <w:rFonts w:eastAsia="SimSun"/>
          <w:sz w:val="22"/>
          <w:szCs w:val="22"/>
          <w:lang w:eastAsia="zh-CN"/>
        </w:rPr>
        <w:t xml:space="preserve"> </w:t>
      </w:r>
      <w:r w:rsidRPr="004235A6">
        <w:rPr>
          <w:rFonts w:eastAsia="SimSun"/>
          <w:sz w:val="22"/>
          <w:szCs w:val="22"/>
        </w:rPr>
        <w:t>Закона о контрактной системе</w:t>
      </w:r>
      <w:r w:rsidRPr="004235A6">
        <w:rPr>
          <w:rFonts w:eastAsia="SimSun"/>
          <w:sz w:val="22"/>
          <w:szCs w:val="22"/>
          <w:lang w:eastAsia="zh-CN"/>
        </w:rPr>
        <w:t>, отстраняются, и их заявки не оцениваются.</w:t>
      </w:r>
      <w:hyperlink r:id="rId74" w:history="1"/>
      <w:hyperlink r:id="rId75" w:history="1"/>
      <w:hyperlink r:id="rId76" w:history="1"/>
      <w:hyperlink r:id="rId77" w:history="1"/>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его заявки не рассматриваются и возвращаются данному участнику.</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этого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3.6.3. После оглашения условий исполнения контракта, содержащихся в заявке, которая признана лучшей, или условий, содержащихся в единственной заявке на участие в запросе предложений, запрос предложений завершается, всем его участникам или участнику,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3.6.4.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Комиссией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3.6.5.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3.6.6. В итоговом протоколе фиксируются все условия, которые указаны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3.6.7. При осуществлении процедуры определения поставщика (подрядчика, исполнителя) путем запроса предложений Комиссия также выполняет иные действия в соответствии с положениями </w:t>
      </w:r>
      <w:hyperlink r:id="rId78" w:history="1">
        <w:r w:rsidRPr="004235A6">
          <w:rPr>
            <w:rFonts w:eastAsia="SimSun"/>
            <w:sz w:val="22"/>
            <w:szCs w:val="22"/>
          </w:rPr>
          <w:t>Закона</w:t>
        </w:r>
      </w:hyperlink>
      <w:r w:rsidRPr="004235A6">
        <w:rPr>
          <w:rFonts w:eastAsia="SimSun"/>
          <w:sz w:val="22"/>
          <w:szCs w:val="22"/>
        </w:rPr>
        <w:t xml:space="preserve"> о контрактной системе.</w:t>
      </w:r>
    </w:p>
    <w:p w:rsidR="00E4484F" w:rsidRPr="004235A6" w:rsidRDefault="00E4484F" w:rsidP="00E4484F">
      <w:pPr>
        <w:autoSpaceDE w:val="0"/>
        <w:autoSpaceDN w:val="0"/>
        <w:adjustRightInd w:val="0"/>
        <w:ind w:firstLine="540"/>
        <w:jc w:val="both"/>
        <w:rPr>
          <w:rFonts w:eastAsia="SimSun"/>
          <w:sz w:val="22"/>
          <w:szCs w:val="22"/>
        </w:rPr>
      </w:pPr>
    </w:p>
    <w:p w:rsidR="00E4484F" w:rsidRPr="004235A6" w:rsidRDefault="00E4484F" w:rsidP="00E4484F">
      <w:pPr>
        <w:autoSpaceDE w:val="0"/>
        <w:autoSpaceDN w:val="0"/>
        <w:adjustRightInd w:val="0"/>
        <w:jc w:val="center"/>
        <w:outlineLvl w:val="0"/>
        <w:rPr>
          <w:rFonts w:eastAsia="SimSun"/>
          <w:sz w:val="22"/>
          <w:szCs w:val="22"/>
        </w:rPr>
      </w:pPr>
      <w:r w:rsidRPr="004235A6">
        <w:rPr>
          <w:rFonts w:eastAsia="SimSun"/>
          <w:b/>
          <w:bCs/>
          <w:sz w:val="22"/>
          <w:szCs w:val="22"/>
        </w:rPr>
        <w:t>4. Порядок создания и работы Комиссии</w:t>
      </w:r>
    </w:p>
    <w:p w:rsidR="00E4484F" w:rsidRPr="004235A6" w:rsidRDefault="00E4484F" w:rsidP="00E4484F">
      <w:pPr>
        <w:autoSpaceDE w:val="0"/>
        <w:autoSpaceDN w:val="0"/>
        <w:adjustRightInd w:val="0"/>
        <w:ind w:firstLine="540"/>
        <w:jc w:val="both"/>
        <w:rPr>
          <w:rFonts w:eastAsia="SimSun"/>
          <w:sz w:val="22"/>
          <w:szCs w:val="22"/>
        </w:rPr>
      </w:pP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Комиссия должна состоять не менее чем из </w:t>
      </w:r>
      <w:r w:rsidRPr="00DD0756">
        <w:rPr>
          <w:rFonts w:eastAsia="SimSun"/>
          <w:sz w:val="22"/>
          <w:szCs w:val="22"/>
        </w:rPr>
        <w:t>трех</w:t>
      </w:r>
      <w:r w:rsidRPr="004235A6">
        <w:rPr>
          <w:rFonts w:eastAsia="SimSun"/>
          <w:sz w:val="22"/>
          <w:szCs w:val="22"/>
        </w:rPr>
        <w:t xml:space="preserve"> человек.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представители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которые обладают специальными знаниями, относящимися к объекту закупки.</w:t>
      </w:r>
    </w:p>
    <w:p w:rsidR="00E4484F" w:rsidRPr="004235A6" w:rsidRDefault="00E4484F" w:rsidP="00E4484F">
      <w:pPr>
        <w:autoSpaceDE w:val="0"/>
        <w:autoSpaceDN w:val="0"/>
        <w:adjustRightInd w:val="0"/>
        <w:ind w:firstLine="540"/>
        <w:jc w:val="both"/>
        <w:rPr>
          <w:rFonts w:eastAsia="SimSun"/>
          <w:sz w:val="22"/>
          <w:szCs w:val="22"/>
        </w:rPr>
      </w:pPr>
      <w:r w:rsidRPr="00DD0756">
        <w:rPr>
          <w:rFonts w:eastAsia="SimSun"/>
          <w:sz w:val="22"/>
          <w:szCs w:val="22"/>
        </w:rPr>
        <w:t>4.5</w:t>
      </w:r>
      <w:r w:rsidRPr="004235A6">
        <w:rPr>
          <w:rFonts w:eastAsia="SimSun"/>
          <w:sz w:val="22"/>
          <w:szCs w:val="22"/>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4.6. Замена члена комиссии допускается только по решению заказчика, принявшего решение о создании комиссии.</w:t>
      </w:r>
    </w:p>
    <w:p w:rsidR="00E4484F" w:rsidRPr="004235A6" w:rsidRDefault="00E4484F" w:rsidP="00E4484F">
      <w:pPr>
        <w:autoSpaceDE w:val="0"/>
        <w:autoSpaceDN w:val="0"/>
        <w:adjustRightInd w:val="0"/>
        <w:ind w:firstLine="540"/>
        <w:jc w:val="both"/>
        <w:rPr>
          <w:rFonts w:eastAsia="SimSun"/>
          <w:sz w:val="22"/>
          <w:szCs w:val="22"/>
        </w:rPr>
      </w:pPr>
      <w:r w:rsidRPr="00DD0756">
        <w:rPr>
          <w:rFonts w:eastAsia="SimSun"/>
          <w:sz w:val="22"/>
          <w:szCs w:val="22"/>
        </w:rPr>
        <w:t>4.7.</w:t>
      </w:r>
      <w:r w:rsidRPr="004235A6">
        <w:rPr>
          <w:rFonts w:eastAsia="SimSun"/>
          <w:sz w:val="22"/>
          <w:szCs w:val="22"/>
        </w:rPr>
        <w:t xml:space="preserve">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4.9. Права членов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4.9.2. Выступать по вопросам повестки дня на заседаниях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4.9.3. Проверять правильность содержания составляемых Комиссией протоколов, в том числе правильность отражения в этих протоколах своего выступления.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lastRenderedPageBreak/>
        <w:t>4.10. Обязанности членов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4.10.1.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4.10.2. Принимать решения в пределах своей компетенции.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 xml:space="preserve">4.11. Решение Комиссии, принятое в нарушение требований </w:t>
      </w:r>
      <w:hyperlink r:id="rId79" w:history="1">
        <w:r w:rsidRPr="004235A6">
          <w:rPr>
            <w:rFonts w:eastAsia="SimSun"/>
            <w:sz w:val="22"/>
            <w:szCs w:val="22"/>
          </w:rPr>
          <w:t>Закона</w:t>
        </w:r>
      </w:hyperlink>
      <w:r w:rsidRPr="004235A6">
        <w:rPr>
          <w:rFonts w:eastAsia="SimSun"/>
          <w:sz w:val="22"/>
          <w:szCs w:val="22"/>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 Функции председателя Комиссии либо лица, которое его замещает:</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4.12.1. Осуществлять общее руководство работой Комиссии и обеспечивать выполнение настоящего Положения.</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4.12.2. Объявлять заседание правомочным или выносить решение о его переносе из-за отсутствия необходимого количества членов.</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4.12.3. Открывать и вести заседания Комиссии, объявлять перерывы.</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4.12.4. В случае необходимости выносить на обсуждение Комиссии вопрос о привлечении к работе экспертов.</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4.12.5. Подписывать протоколы, составленные в ходе работы Комиссии.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4.13.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которые принимают участие в работе комиссии, о времени и месте проведения заседаний и обеспечение членов комиссии необходимыми материалами).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4.14.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4484F" w:rsidRPr="004235A6" w:rsidRDefault="00E4484F" w:rsidP="00E4484F">
      <w:pPr>
        <w:autoSpaceDE w:val="0"/>
        <w:autoSpaceDN w:val="0"/>
        <w:adjustRightInd w:val="0"/>
        <w:ind w:firstLine="540"/>
        <w:jc w:val="both"/>
        <w:rPr>
          <w:rFonts w:eastAsia="SimSun"/>
          <w:sz w:val="22"/>
          <w:szCs w:val="22"/>
        </w:rPr>
      </w:pPr>
      <w:r w:rsidRPr="004235A6">
        <w:rPr>
          <w:rFonts w:eastAsia="SimSun"/>
          <w:sz w:val="22"/>
          <w:szCs w:val="22"/>
        </w:rPr>
        <w:t>4.15. Не реже чем один раз в два года осуществляется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4484F" w:rsidRPr="004235A6" w:rsidRDefault="00E4484F" w:rsidP="00E4484F">
      <w:pPr>
        <w:pStyle w:val="ConsPlusNormal2"/>
        <w:ind w:firstLine="540"/>
        <w:jc w:val="both"/>
        <w:rPr>
          <w:sz w:val="22"/>
          <w:szCs w:val="22"/>
        </w:rPr>
      </w:pPr>
    </w:p>
    <w:p w:rsidR="00E4484F" w:rsidRPr="004235A6" w:rsidRDefault="00E4484F" w:rsidP="00E4484F">
      <w:pPr>
        <w:jc w:val="center"/>
        <w:rPr>
          <w:b/>
          <w:sz w:val="22"/>
          <w:szCs w:val="22"/>
        </w:rPr>
      </w:pPr>
      <w:r w:rsidRPr="004235A6">
        <w:rPr>
          <w:b/>
          <w:sz w:val="22"/>
          <w:szCs w:val="22"/>
        </w:rPr>
        <w:t>АДМИНИСТРАЦИЯ ЗАЛУЧСКОГО СЕЛЬСКОГО ПОСЕЛЕНИЯ</w:t>
      </w:r>
    </w:p>
    <w:p w:rsidR="00E4484F" w:rsidRPr="004235A6" w:rsidRDefault="00E4484F" w:rsidP="00E4484F">
      <w:pPr>
        <w:jc w:val="center"/>
        <w:rPr>
          <w:b/>
          <w:sz w:val="22"/>
          <w:szCs w:val="22"/>
        </w:rPr>
      </w:pPr>
      <w:r w:rsidRPr="004235A6">
        <w:rPr>
          <w:b/>
          <w:sz w:val="22"/>
          <w:szCs w:val="22"/>
        </w:rPr>
        <w:t xml:space="preserve">П О С Т А Н О В Л Е Н И Е </w:t>
      </w:r>
    </w:p>
    <w:p w:rsidR="00E4484F" w:rsidRPr="004235A6" w:rsidRDefault="00E4484F" w:rsidP="00E4484F">
      <w:pPr>
        <w:widowControl w:val="0"/>
        <w:suppressAutoHyphens/>
        <w:jc w:val="center"/>
        <w:rPr>
          <w:rFonts w:eastAsia="Lucida Sans Unicode" w:cs="Tahoma"/>
          <w:b/>
          <w:color w:val="000000"/>
          <w:sz w:val="22"/>
          <w:szCs w:val="22"/>
          <w:lang w:eastAsia="en-US" w:bidi="en-US"/>
        </w:rPr>
      </w:pPr>
      <w:r w:rsidRPr="004235A6">
        <w:rPr>
          <w:rFonts w:eastAsia="Lucida Sans Unicode" w:cs="Tahoma"/>
          <w:b/>
          <w:color w:val="000000"/>
          <w:sz w:val="22"/>
          <w:szCs w:val="22"/>
          <w:lang w:eastAsia="en-US" w:bidi="en-US"/>
        </w:rPr>
        <w:t>от 22.04.2022 №  42</w:t>
      </w:r>
    </w:p>
    <w:p w:rsidR="00E4484F" w:rsidRPr="004235A6" w:rsidRDefault="00E4484F" w:rsidP="00E4484F">
      <w:pPr>
        <w:widowControl w:val="0"/>
        <w:suppressAutoHyphens/>
        <w:jc w:val="center"/>
        <w:rPr>
          <w:rFonts w:eastAsia="Lucida Sans Unicode" w:cs="Tahoma"/>
          <w:color w:val="000000"/>
          <w:sz w:val="22"/>
          <w:szCs w:val="22"/>
          <w:lang w:eastAsia="en-US" w:bidi="en-US"/>
        </w:rPr>
      </w:pPr>
      <w:r w:rsidRPr="004235A6">
        <w:rPr>
          <w:rFonts w:eastAsia="Lucida Sans Unicode" w:cs="Tahoma"/>
          <w:color w:val="000000"/>
          <w:sz w:val="22"/>
          <w:szCs w:val="22"/>
          <w:lang w:eastAsia="en-US" w:bidi="en-US"/>
        </w:rPr>
        <w:t>с. Залучье</w:t>
      </w:r>
    </w:p>
    <w:p w:rsidR="00E4484F" w:rsidRPr="004235A6" w:rsidRDefault="00E4484F" w:rsidP="00E4484F">
      <w:pPr>
        <w:jc w:val="center"/>
        <w:rPr>
          <w:b/>
          <w:sz w:val="22"/>
          <w:szCs w:val="22"/>
        </w:rPr>
      </w:pPr>
      <w:r w:rsidRPr="004235A6">
        <w:rPr>
          <w:b/>
          <w:sz w:val="22"/>
          <w:szCs w:val="22"/>
        </w:rPr>
        <w:t>О создании комиссии для проведения осмотра здания, сооружения, объекта незавершённого строительства при проведении мероприятий по выявлению правообладателей ранее учтённых объектов недвижимости</w:t>
      </w:r>
    </w:p>
    <w:p w:rsidR="00E4484F" w:rsidRPr="004235A6" w:rsidRDefault="00E4484F" w:rsidP="00DD0756">
      <w:pPr>
        <w:jc w:val="both"/>
        <w:rPr>
          <w:b/>
          <w:sz w:val="22"/>
          <w:szCs w:val="22"/>
        </w:rPr>
      </w:pPr>
      <w:r w:rsidRPr="004235A6">
        <w:rPr>
          <w:sz w:val="22"/>
          <w:szCs w:val="22"/>
        </w:rPr>
        <w:t xml:space="preserve">      В соответствии с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формы акта осмотра здания, сооружения или объекта незавершённого строительства при выявлении правообладателей ранее учтённых объектов недвижимости», Аадминистрация Залучского сельского поселения </w:t>
      </w:r>
      <w:r w:rsidRPr="004235A6">
        <w:rPr>
          <w:b/>
          <w:sz w:val="22"/>
          <w:szCs w:val="22"/>
        </w:rPr>
        <w:t>ПОСТАНОВЛЯЕТ:</w:t>
      </w:r>
    </w:p>
    <w:p w:rsidR="00E4484F" w:rsidRPr="004235A6" w:rsidRDefault="00E4484F" w:rsidP="00E4484F">
      <w:pPr>
        <w:widowControl w:val="0"/>
        <w:tabs>
          <w:tab w:val="left" w:pos="1406"/>
        </w:tabs>
        <w:ind w:left="720"/>
        <w:jc w:val="both"/>
        <w:rPr>
          <w:color w:val="000000"/>
          <w:sz w:val="22"/>
          <w:szCs w:val="22"/>
        </w:rPr>
      </w:pPr>
      <w:r w:rsidRPr="004235A6">
        <w:rPr>
          <w:color w:val="000000"/>
          <w:sz w:val="22"/>
          <w:szCs w:val="22"/>
        </w:rPr>
        <w:t>1. Утвердить Положение по проведению осмотра здания, сооружения или объекта</w:t>
      </w:r>
    </w:p>
    <w:p w:rsidR="00E4484F" w:rsidRPr="004235A6" w:rsidRDefault="00E4484F" w:rsidP="00E4484F">
      <w:pPr>
        <w:widowControl w:val="0"/>
        <w:tabs>
          <w:tab w:val="left" w:pos="1406"/>
        </w:tabs>
        <w:jc w:val="both"/>
        <w:rPr>
          <w:sz w:val="22"/>
          <w:szCs w:val="22"/>
        </w:rPr>
      </w:pPr>
      <w:r w:rsidRPr="004235A6">
        <w:rPr>
          <w:color w:val="000000"/>
          <w:sz w:val="22"/>
          <w:szCs w:val="22"/>
        </w:rPr>
        <w:t>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 согласно приложению 1.</w:t>
      </w:r>
    </w:p>
    <w:p w:rsidR="00E4484F" w:rsidRPr="004235A6" w:rsidRDefault="00E4484F" w:rsidP="00E4484F">
      <w:pPr>
        <w:widowControl w:val="0"/>
        <w:tabs>
          <w:tab w:val="left" w:pos="1414"/>
        </w:tabs>
        <w:ind w:left="720"/>
        <w:jc w:val="both"/>
        <w:rPr>
          <w:color w:val="000000"/>
          <w:sz w:val="22"/>
          <w:szCs w:val="22"/>
        </w:rPr>
      </w:pPr>
      <w:r w:rsidRPr="004235A6">
        <w:rPr>
          <w:color w:val="000000"/>
          <w:sz w:val="22"/>
          <w:szCs w:val="22"/>
        </w:rPr>
        <w:t xml:space="preserve">2. Создать комиссию по проведению осмотра здания, сооружения или объекта </w:t>
      </w:r>
    </w:p>
    <w:p w:rsidR="00E4484F" w:rsidRPr="004235A6" w:rsidRDefault="00E4484F" w:rsidP="00E4484F">
      <w:pPr>
        <w:widowControl w:val="0"/>
        <w:tabs>
          <w:tab w:val="left" w:pos="1414"/>
        </w:tabs>
        <w:jc w:val="both"/>
        <w:rPr>
          <w:sz w:val="22"/>
          <w:szCs w:val="22"/>
        </w:rPr>
      </w:pPr>
      <w:r w:rsidRPr="004235A6">
        <w:rPr>
          <w:color w:val="000000"/>
          <w:sz w:val="22"/>
          <w:szCs w:val="22"/>
        </w:rPr>
        <w:t xml:space="preserve">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w:t>
      </w:r>
      <w:r w:rsidRPr="004235A6">
        <w:rPr>
          <w:color w:val="000000"/>
          <w:sz w:val="22"/>
          <w:szCs w:val="22"/>
        </w:rPr>
        <w:lastRenderedPageBreak/>
        <w:t>сельского поселения (далее - комиссия).</w:t>
      </w:r>
    </w:p>
    <w:p w:rsidR="00E4484F" w:rsidRPr="004235A6" w:rsidRDefault="00E4484F" w:rsidP="00E4484F">
      <w:pPr>
        <w:widowControl w:val="0"/>
        <w:tabs>
          <w:tab w:val="left" w:pos="1414"/>
        </w:tabs>
        <w:ind w:firstLine="709"/>
        <w:jc w:val="both"/>
        <w:rPr>
          <w:sz w:val="22"/>
          <w:szCs w:val="22"/>
        </w:rPr>
      </w:pPr>
      <w:bookmarkStart w:id="4" w:name="bookmark4"/>
      <w:bookmarkEnd w:id="4"/>
      <w:r w:rsidRPr="004235A6">
        <w:rPr>
          <w:color w:val="000000"/>
          <w:sz w:val="22"/>
          <w:szCs w:val="22"/>
        </w:rPr>
        <w:t>3. Утвердить состав 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 согласно приложению 2.</w:t>
      </w:r>
    </w:p>
    <w:p w:rsidR="00E4484F" w:rsidRPr="004235A6" w:rsidRDefault="00E4484F" w:rsidP="00E4484F">
      <w:pPr>
        <w:autoSpaceDE w:val="0"/>
        <w:autoSpaceDN w:val="0"/>
        <w:adjustRightInd w:val="0"/>
        <w:ind w:firstLine="708"/>
        <w:jc w:val="both"/>
        <w:rPr>
          <w:sz w:val="22"/>
          <w:szCs w:val="22"/>
        </w:rPr>
      </w:pPr>
      <w:bookmarkStart w:id="5" w:name="bookmark5"/>
      <w:bookmarkEnd w:id="5"/>
      <w:r w:rsidRPr="004235A6">
        <w:rPr>
          <w:sz w:val="22"/>
          <w:szCs w:val="22"/>
        </w:rPr>
        <w:t>4. Настоящее постановление вступает в силу со дня опубликования и подлежит размещению на официальном сайте администрации Залучского сельского поселения в сети "Интернет".</w:t>
      </w:r>
    </w:p>
    <w:p w:rsidR="00E4484F" w:rsidRPr="004235A6" w:rsidRDefault="00E4484F" w:rsidP="00E4484F">
      <w:pPr>
        <w:ind w:firstLine="709"/>
        <w:jc w:val="both"/>
        <w:rPr>
          <w:sz w:val="22"/>
          <w:szCs w:val="22"/>
        </w:rPr>
      </w:pPr>
      <w:r w:rsidRPr="004235A6">
        <w:rPr>
          <w:sz w:val="22"/>
          <w:szCs w:val="22"/>
        </w:rPr>
        <w:t xml:space="preserve">5. Контроль над исполнением постановления оставляю за собой. </w:t>
      </w:r>
    </w:p>
    <w:p w:rsidR="00E4484F" w:rsidRPr="004235A6" w:rsidRDefault="00E4484F" w:rsidP="00E4484F">
      <w:pPr>
        <w:jc w:val="both"/>
        <w:rPr>
          <w:b/>
          <w:sz w:val="22"/>
          <w:szCs w:val="22"/>
        </w:rPr>
      </w:pPr>
      <w:r w:rsidRPr="004235A6">
        <w:rPr>
          <w:b/>
          <w:sz w:val="22"/>
          <w:szCs w:val="22"/>
        </w:rPr>
        <w:t>Глава администрации</w:t>
      </w:r>
      <w:r w:rsidR="00DD0756">
        <w:rPr>
          <w:b/>
          <w:sz w:val="22"/>
          <w:szCs w:val="22"/>
        </w:rPr>
        <w:t xml:space="preserve"> </w:t>
      </w:r>
      <w:r w:rsidRPr="004235A6">
        <w:rPr>
          <w:b/>
          <w:sz w:val="22"/>
          <w:szCs w:val="22"/>
        </w:rPr>
        <w:t>Залучского  сельского поселения                                                     Е.Н. Пятина</w:t>
      </w:r>
    </w:p>
    <w:p w:rsidR="00E4484F" w:rsidRPr="004235A6" w:rsidRDefault="00E4484F" w:rsidP="00E4484F">
      <w:pPr>
        <w:widowControl w:val="0"/>
        <w:ind w:left="4980"/>
        <w:jc w:val="right"/>
        <w:rPr>
          <w:color w:val="000000"/>
          <w:sz w:val="22"/>
          <w:szCs w:val="22"/>
        </w:rPr>
      </w:pPr>
    </w:p>
    <w:p w:rsidR="00E4484F" w:rsidRPr="004235A6" w:rsidRDefault="00E4484F" w:rsidP="00E4484F">
      <w:pPr>
        <w:widowControl w:val="0"/>
        <w:ind w:left="4980"/>
        <w:jc w:val="right"/>
        <w:rPr>
          <w:sz w:val="22"/>
          <w:szCs w:val="22"/>
        </w:rPr>
      </w:pPr>
      <w:r w:rsidRPr="004235A6">
        <w:rPr>
          <w:color w:val="000000"/>
          <w:sz w:val="22"/>
          <w:szCs w:val="22"/>
        </w:rPr>
        <w:t>Приложение №1</w:t>
      </w:r>
    </w:p>
    <w:p w:rsidR="00E4484F" w:rsidRPr="004235A6" w:rsidRDefault="00E4484F" w:rsidP="00E4484F">
      <w:pPr>
        <w:widowControl w:val="0"/>
        <w:ind w:left="4980" w:firstLine="20"/>
        <w:jc w:val="right"/>
        <w:rPr>
          <w:sz w:val="22"/>
          <w:szCs w:val="22"/>
        </w:rPr>
      </w:pPr>
      <w:r w:rsidRPr="004235A6">
        <w:rPr>
          <w:color w:val="000000"/>
          <w:sz w:val="22"/>
          <w:szCs w:val="22"/>
        </w:rPr>
        <w:t>к постановлению администрации  Залучского сельского поселения</w:t>
      </w:r>
      <w:r w:rsidR="00DD0756">
        <w:rPr>
          <w:color w:val="000000"/>
          <w:sz w:val="22"/>
          <w:szCs w:val="22"/>
        </w:rPr>
        <w:t xml:space="preserve"> </w:t>
      </w:r>
      <w:r w:rsidRPr="004235A6">
        <w:rPr>
          <w:color w:val="000000"/>
          <w:sz w:val="22"/>
          <w:szCs w:val="22"/>
        </w:rPr>
        <w:t xml:space="preserve">от 22.04.2022 № 42 </w:t>
      </w:r>
    </w:p>
    <w:p w:rsidR="00E4484F" w:rsidRPr="004235A6" w:rsidRDefault="00E4484F" w:rsidP="00E4484F">
      <w:pPr>
        <w:widowControl w:val="0"/>
        <w:ind w:left="4980" w:firstLine="20"/>
        <w:rPr>
          <w:sz w:val="22"/>
          <w:szCs w:val="22"/>
        </w:rPr>
      </w:pPr>
      <w:r w:rsidRPr="004235A6">
        <w:rPr>
          <w:color w:val="000000"/>
          <w:sz w:val="22"/>
          <w:szCs w:val="22"/>
        </w:rPr>
        <w:t xml:space="preserve">                                                                          </w:t>
      </w:r>
    </w:p>
    <w:p w:rsidR="00E4484F" w:rsidRPr="004235A6" w:rsidRDefault="00E4484F" w:rsidP="00E4484F">
      <w:pPr>
        <w:widowControl w:val="0"/>
        <w:ind w:left="4980" w:firstLine="20"/>
        <w:rPr>
          <w:color w:val="000000"/>
          <w:sz w:val="22"/>
          <w:szCs w:val="22"/>
        </w:rPr>
      </w:pPr>
    </w:p>
    <w:p w:rsidR="00E4484F" w:rsidRPr="004235A6" w:rsidRDefault="00E4484F" w:rsidP="00E4484F">
      <w:pPr>
        <w:widowControl w:val="0"/>
        <w:jc w:val="center"/>
        <w:rPr>
          <w:sz w:val="22"/>
          <w:szCs w:val="22"/>
        </w:rPr>
      </w:pPr>
      <w:r w:rsidRPr="004235A6">
        <w:rPr>
          <w:b/>
          <w:bCs/>
          <w:color w:val="000000"/>
          <w:sz w:val="22"/>
          <w:szCs w:val="22"/>
        </w:rPr>
        <w:t>ПОЛОЖЕНИЕ</w:t>
      </w:r>
    </w:p>
    <w:p w:rsidR="00E4484F" w:rsidRPr="004235A6" w:rsidRDefault="00E4484F" w:rsidP="00E4484F">
      <w:pPr>
        <w:widowControl w:val="0"/>
        <w:spacing w:after="300"/>
        <w:jc w:val="center"/>
        <w:rPr>
          <w:sz w:val="22"/>
          <w:szCs w:val="22"/>
        </w:rPr>
      </w:pPr>
      <w:r w:rsidRPr="004235A6">
        <w:rPr>
          <w:b/>
          <w:bCs/>
          <w:color w:val="000000"/>
          <w:sz w:val="22"/>
          <w:szCs w:val="22"/>
        </w:rPr>
        <w:t>о комиссии по проведению осмотра здания, сооружения или</w:t>
      </w:r>
      <w:r w:rsidR="00DD0756">
        <w:rPr>
          <w:b/>
          <w:bCs/>
          <w:color w:val="000000"/>
          <w:sz w:val="22"/>
          <w:szCs w:val="22"/>
        </w:rPr>
        <w:t xml:space="preserve"> </w:t>
      </w:r>
      <w:r w:rsidRPr="004235A6">
        <w:rPr>
          <w:b/>
          <w:bCs/>
          <w:color w:val="000000"/>
          <w:sz w:val="22"/>
          <w:szCs w:val="22"/>
        </w:rPr>
        <w:t>объекта незавершённого строительства при проведении мероприятий по</w:t>
      </w:r>
      <w:r w:rsidRPr="004235A6">
        <w:rPr>
          <w:b/>
          <w:bCs/>
          <w:color w:val="000000"/>
          <w:sz w:val="22"/>
          <w:szCs w:val="22"/>
        </w:rPr>
        <w:br/>
        <w:t>выявлению правообладателей ранее учтённых объектов недвижимости</w:t>
      </w:r>
      <w:r w:rsidR="00DD0756">
        <w:rPr>
          <w:b/>
          <w:bCs/>
          <w:color w:val="000000"/>
          <w:sz w:val="22"/>
          <w:szCs w:val="22"/>
        </w:rPr>
        <w:t xml:space="preserve"> </w:t>
      </w:r>
      <w:r w:rsidRPr="004235A6">
        <w:rPr>
          <w:b/>
          <w:bCs/>
          <w:color w:val="000000"/>
          <w:sz w:val="22"/>
          <w:szCs w:val="22"/>
        </w:rPr>
        <w:t>на территории Залучского сельского поселения</w:t>
      </w:r>
    </w:p>
    <w:p w:rsidR="00E4484F" w:rsidRPr="004235A6" w:rsidRDefault="00E4484F" w:rsidP="00E4484F">
      <w:pPr>
        <w:widowControl w:val="0"/>
        <w:numPr>
          <w:ilvl w:val="0"/>
          <w:numId w:val="7"/>
        </w:numPr>
        <w:tabs>
          <w:tab w:val="left" w:pos="294"/>
        </w:tabs>
        <w:jc w:val="center"/>
        <w:rPr>
          <w:sz w:val="22"/>
          <w:szCs w:val="22"/>
        </w:rPr>
      </w:pPr>
      <w:bookmarkStart w:id="6" w:name="bookmark8"/>
      <w:bookmarkEnd w:id="6"/>
      <w:r w:rsidRPr="004235A6">
        <w:rPr>
          <w:color w:val="000000"/>
          <w:sz w:val="22"/>
          <w:szCs w:val="22"/>
        </w:rPr>
        <w:t>ОБЩИЕ ПОЛОЖЕНИЯ</w:t>
      </w:r>
    </w:p>
    <w:p w:rsidR="00E4484F" w:rsidRPr="004235A6" w:rsidRDefault="00E4484F" w:rsidP="00E4484F">
      <w:pPr>
        <w:widowControl w:val="0"/>
        <w:numPr>
          <w:ilvl w:val="1"/>
          <w:numId w:val="7"/>
        </w:numPr>
        <w:tabs>
          <w:tab w:val="left" w:pos="1234"/>
        </w:tabs>
        <w:ind w:firstLine="709"/>
        <w:jc w:val="both"/>
        <w:rPr>
          <w:sz w:val="22"/>
          <w:szCs w:val="22"/>
        </w:rPr>
      </w:pPr>
      <w:bookmarkStart w:id="7" w:name="bookmark9"/>
      <w:bookmarkEnd w:id="7"/>
      <w:r w:rsidRPr="004235A6">
        <w:rPr>
          <w:color w:val="000000"/>
          <w:sz w:val="22"/>
          <w:szCs w:val="22"/>
        </w:rPr>
        <w:t>Настоящее Положение устанавливает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w:t>
      </w:r>
    </w:p>
    <w:p w:rsidR="00E4484F" w:rsidRPr="004235A6" w:rsidRDefault="00E4484F" w:rsidP="00E4484F">
      <w:pPr>
        <w:widowControl w:val="0"/>
        <w:numPr>
          <w:ilvl w:val="1"/>
          <w:numId w:val="7"/>
        </w:numPr>
        <w:tabs>
          <w:tab w:val="left" w:pos="1244"/>
        </w:tabs>
        <w:ind w:firstLine="709"/>
        <w:jc w:val="both"/>
        <w:rPr>
          <w:sz w:val="22"/>
          <w:szCs w:val="22"/>
        </w:rPr>
      </w:pPr>
      <w:bookmarkStart w:id="8" w:name="bookmark10"/>
      <w:bookmarkEnd w:id="8"/>
      <w:r w:rsidRPr="004235A6">
        <w:rPr>
          <w:color w:val="000000"/>
          <w:sz w:val="22"/>
          <w:szCs w:val="22"/>
        </w:rPr>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E4484F" w:rsidRPr="004235A6" w:rsidRDefault="00E4484F" w:rsidP="00E4484F">
      <w:pPr>
        <w:widowControl w:val="0"/>
        <w:numPr>
          <w:ilvl w:val="1"/>
          <w:numId w:val="7"/>
        </w:numPr>
        <w:tabs>
          <w:tab w:val="left" w:pos="1225"/>
        </w:tabs>
        <w:ind w:firstLine="720"/>
        <w:jc w:val="both"/>
        <w:rPr>
          <w:sz w:val="22"/>
          <w:szCs w:val="22"/>
        </w:rPr>
      </w:pPr>
      <w:bookmarkStart w:id="9" w:name="bookmark11"/>
      <w:bookmarkEnd w:id="9"/>
      <w:r w:rsidRPr="004235A6">
        <w:rPr>
          <w:color w:val="000000"/>
          <w:sz w:val="22"/>
          <w:szCs w:val="22"/>
        </w:rPr>
        <w:t>Заседания Комиссии проводятся по мере необходимости.</w:t>
      </w:r>
    </w:p>
    <w:p w:rsidR="00E4484F" w:rsidRPr="004235A6" w:rsidRDefault="00E4484F" w:rsidP="00E4484F">
      <w:pPr>
        <w:widowControl w:val="0"/>
        <w:numPr>
          <w:ilvl w:val="0"/>
          <w:numId w:val="7"/>
        </w:numPr>
        <w:tabs>
          <w:tab w:val="left" w:pos="318"/>
        </w:tabs>
        <w:jc w:val="center"/>
        <w:rPr>
          <w:sz w:val="22"/>
          <w:szCs w:val="22"/>
        </w:rPr>
      </w:pPr>
      <w:bookmarkStart w:id="10" w:name="bookmark12"/>
      <w:bookmarkEnd w:id="10"/>
      <w:r w:rsidRPr="004235A6">
        <w:rPr>
          <w:color w:val="000000"/>
          <w:sz w:val="22"/>
          <w:szCs w:val="22"/>
        </w:rPr>
        <w:t>ПОРЯДОК РАБОТЫ КОМИССИИ</w:t>
      </w:r>
    </w:p>
    <w:p w:rsidR="00E4484F" w:rsidRPr="004235A6" w:rsidRDefault="00E4484F" w:rsidP="00E4484F">
      <w:pPr>
        <w:widowControl w:val="0"/>
        <w:numPr>
          <w:ilvl w:val="1"/>
          <w:numId w:val="7"/>
        </w:numPr>
        <w:tabs>
          <w:tab w:val="left" w:pos="1230"/>
        </w:tabs>
        <w:ind w:firstLine="720"/>
        <w:jc w:val="both"/>
        <w:rPr>
          <w:sz w:val="22"/>
          <w:szCs w:val="22"/>
        </w:rPr>
      </w:pPr>
      <w:bookmarkStart w:id="11" w:name="bookmark13"/>
      <w:bookmarkEnd w:id="11"/>
      <w:r w:rsidRPr="004235A6">
        <w:rPr>
          <w:color w:val="000000"/>
          <w:sz w:val="22"/>
          <w:szCs w:val="22"/>
        </w:rPr>
        <w:t>Администрация Залучского сельского поселения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E4484F" w:rsidRPr="004235A6" w:rsidRDefault="00E4484F" w:rsidP="00E4484F">
      <w:pPr>
        <w:widowControl w:val="0"/>
        <w:ind w:firstLine="720"/>
        <w:jc w:val="both"/>
        <w:rPr>
          <w:sz w:val="22"/>
          <w:szCs w:val="22"/>
        </w:rPr>
      </w:pPr>
      <w:bookmarkStart w:id="12" w:name="bookmark14"/>
      <w:r w:rsidRPr="004235A6">
        <w:rPr>
          <w:color w:val="000000"/>
          <w:sz w:val="22"/>
          <w:szCs w:val="22"/>
        </w:rPr>
        <w:t>2</w:t>
      </w:r>
      <w:bookmarkEnd w:id="12"/>
      <w:r w:rsidRPr="004235A6">
        <w:rPr>
          <w:color w:val="000000"/>
          <w:sz w:val="22"/>
          <w:szCs w:val="22"/>
        </w:rPr>
        <w:t>.2. В отношении ранее учтённых зданий, сооружений, объектов незавершённого строительства в указанную в уведомлении дату комиссия проводит визуальный осмотр.</w:t>
      </w:r>
    </w:p>
    <w:p w:rsidR="00E4484F" w:rsidRPr="004235A6" w:rsidRDefault="00E4484F" w:rsidP="00E4484F">
      <w:pPr>
        <w:widowControl w:val="0"/>
        <w:numPr>
          <w:ilvl w:val="0"/>
          <w:numId w:val="8"/>
        </w:numPr>
        <w:tabs>
          <w:tab w:val="left" w:pos="1230"/>
        </w:tabs>
        <w:ind w:firstLine="709"/>
        <w:jc w:val="both"/>
        <w:rPr>
          <w:sz w:val="22"/>
          <w:szCs w:val="22"/>
        </w:rPr>
      </w:pPr>
      <w:bookmarkStart w:id="13" w:name="bookmark15"/>
      <w:bookmarkEnd w:id="13"/>
      <w:r w:rsidRPr="004235A6">
        <w:rPr>
          <w:color w:val="000000"/>
          <w:sz w:val="22"/>
          <w:szCs w:val="22"/>
        </w:rPr>
        <w:t>В ходе проведения осмотра осуществляется фотофиксация объекта (объектов) недвижимости с указанием места и даты съемки. Материалы фотофиксации прилагаются к Акту осмотра.</w:t>
      </w:r>
    </w:p>
    <w:p w:rsidR="00E4484F" w:rsidRPr="004235A6" w:rsidRDefault="00E4484F" w:rsidP="00E4484F">
      <w:pPr>
        <w:widowControl w:val="0"/>
        <w:numPr>
          <w:ilvl w:val="0"/>
          <w:numId w:val="8"/>
        </w:numPr>
        <w:tabs>
          <w:tab w:val="left" w:pos="1220"/>
        </w:tabs>
        <w:ind w:firstLine="709"/>
        <w:jc w:val="both"/>
        <w:rPr>
          <w:sz w:val="22"/>
          <w:szCs w:val="22"/>
        </w:rPr>
      </w:pPr>
      <w:bookmarkStart w:id="14" w:name="bookmark16"/>
      <w:bookmarkEnd w:id="14"/>
      <w:r w:rsidRPr="004235A6">
        <w:rPr>
          <w:color w:val="000000"/>
          <w:sz w:val="22"/>
          <w:szCs w:val="22"/>
        </w:rPr>
        <w:t>В результате осмотра оформляется Акт осмотра (Приложение № 1), подписанный членами комиссии. В Акте осмотра комиссией указываются:</w:t>
      </w:r>
    </w:p>
    <w:p w:rsidR="00E4484F" w:rsidRPr="004235A6" w:rsidRDefault="00E4484F" w:rsidP="00E4484F">
      <w:pPr>
        <w:widowControl w:val="0"/>
        <w:numPr>
          <w:ilvl w:val="0"/>
          <w:numId w:val="9"/>
        </w:numPr>
        <w:tabs>
          <w:tab w:val="left" w:pos="1400"/>
        </w:tabs>
        <w:ind w:firstLine="993"/>
        <w:jc w:val="both"/>
        <w:rPr>
          <w:sz w:val="22"/>
          <w:szCs w:val="22"/>
        </w:rPr>
      </w:pPr>
      <w:bookmarkStart w:id="15" w:name="bookmark17"/>
      <w:bookmarkEnd w:id="15"/>
      <w:r w:rsidRPr="004235A6">
        <w:rPr>
          <w:color w:val="000000"/>
          <w:sz w:val="22"/>
          <w:szCs w:val="22"/>
        </w:rPr>
        <w:lastRenderedPageBreak/>
        <w:t>дата и время проведения осмотра;</w:t>
      </w:r>
    </w:p>
    <w:p w:rsidR="00E4484F" w:rsidRPr="004235A6" w:rsidRDefault="00E4484F" w:rsidP="00E4484F">
      <w:pPr>
        <w:widowControl w:val="0"/>
        <w:numPr>
          <w:ilvl w:val="0"/>
          <w:numId w:val="9"/>
        </w:numPr>
        <w:tabs>
          <w:tab w:val="left" w:pos="1400"/>
        </w:tabs>
        <w:ind w:firstLine="993"/>
        <w:jc w:val="both"/>
        <w:rPr>
          <w:sz w:val="22"/>
          <w:szCs w:val="22"/>
        </w:rPr>
      </w:pPr>
      <w:bookmarkStart w:id="16" w:name="bookmark18"/>
      <w:bookmarkEnd w:id="16"/>
      <w:r w:rsidRPr="004235A6">
        <w:rPr>
          <w:color w:val="000000"/>
          <w:sz w:val="22"/>
          <w:szCs w:val="22"/>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E4484F" w:rsidRPr="004235A6" w:rsidRDefault="00E4484F" w:rsidP="00E4484F">
      <w:pPr>
        <w:widowControl w:val="0"/>
        <w:numPr>
          <w:ilvl w:val="0"/>
          <w:numId w:val="9"/>
        </w:numPr>
        <w:tabs>
          <w:tab w:val="left" w:pos="1400"/>
        </w:tabs>
        <w:ind w:firstLine="993"/>
        <w:jc w:val="both"/>
        <w:rPr>
          <w:sz w:val="22"/>
          <w:szCs w:val="22"/>
        </w:rPr>
      </w:pPr>
      <w:bookmarkStart w:id="17" w:name="bookmark19"/>
      <w:bookmarkEnd w:id="17"/>
      <w:r w:rsidRPr="004235A6">
        <w:rPr>
          <w:color w:val="000000"/>
          <w:sz w:val="22"/>
          <w:szCs w:val="22"/>
        </w:rPr>
        <w:t>кадастровый номер (при наличии) либо адрес или местоположение земельного участка, на котором расположен ранее учтённый объект недвижимости;</w:t>
      </w:r>
    </w:p>
    <w:p w:rsidR="00E4484F" w:rsidRPr="004235A6" w:rsidRDefault="00E4484F" w:rsidP="00E4484F">
      <w:pPr>
        <w:widowControl w:val="0"/>
        <w:numPr>
          <w:ilvl w:val="0"/>
          <w:numId w:val="9"/>
        </w:numPr>
        <w:tabs>
          <w:tab w:val="left" w:pos="1400"/>
        </w:tabs>
        <w:ind w:left="851" w:firstLine="142"/>
        <w:jc w:val="both"/>
        <w:rPr>
          <w:sz w:val="22"/>
          <w:szCs w:val="22"/>
        </w:rPr>
      </w:pPr>
      <w:bookmarkStart w:id="18" w:name="bookmark20"/>
      <w:bookmarkEnd w:id="18"/>
      <w:r w:rsidRPr="004235A6">
        <w:rPr>
          <w:color w:val="000000"/>
          <w:sz w:val="22"/>
          <w:szCs w:val="22"/>
        </w:rPr>
        <w:t>наименование уполномоченного органа;</w:t>
      </w:r>
    </w:p>
    <w:p w:rsidR="00E4484F" w:rsidRPr="004235A6" w:rsidRDefault="00E4484F" w:rsidP="00E4484F">
      <w:pPr>
        <w:widowControl w:val="0"/>
        <w:numPr>
          <w:ilvl w:val="0"/>
          <w:numId w:val="9"/>
        </w:numPr>
        <w:tabs>
          <w:tab w:val="left" w:pos="1400"/>
        </w:tabs>
        <w:ind w:firstLine="993"/>
        <w:jc w:val="both"/>
        <w:rPr>
          <w:sz w:val="22"/>
          <w:szCs w:val="22"/>
        </w:rPr>
      </w:pPr>
      <w:bookmarkStart w:id="19" w:name="bookmark21"/>
      <w:bookmarkEnd w:id="19"/>
      <w:r w:rsidRPr="004235A6">
        <w:rPr>
          <w:color w:val="000000"/>
          <w:sz w:val="22"/>
          <w:szCs w:val="22"/>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E4484F" w:rsidRPr="004235A6" w:rsidRDefault="00E4484F" w:rsidP="00E4484F">
      <w:pPr>
        <w:widowControl w:val="0"/>
        <w:numPr>
          <w:ilvl w:val="0"/>
          <w:numId w:val="9"/>
        </w:numPr>
        <w:tabs>
          <w:tab w:val="left" w:pos="1400"/>
        </w:tabs>
        <w:ind w:firstLine="993"/>
        <w:jc w:val="both"/>
        <w:rPr>
          <w:sz w:val="22"/>
          <w:szCs w:val="22"/>
        </w:rPr>
      </w:pPr>
      <w:bookmarkStart w:id="20" w:name="bookmark22"/>
      <w:bookmarkEnd w:id="20"/>
      <w:r w:rsidRPr="004235A6">
        <w:rPr>
          <w:color w:val="000000"/>
          <w:sz w:val="22"/>
          <w:szCs w:val="22"/>
        </w:rPr>
        <w:t>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E4484F" w:rsidRPr="004235A6" w:rsidRDefault="00E4484F" w:rsidP="00E4484F">
      <w:pPr>
        <w:widowControl w:val="0"/>
        <w:numPr>
          <w:ilvl w:val="0"/>
          <w:numId w:val="9"/>
        </w:numPr>
        <w:tabs>
          <w:tab w:val="left" w:pos="1400"/>
        </w:tabs>
        <w:ind w:firstLine="993"/>
        <w:jc w:val="both"/>
        <w:rPr>
          <w:sz w:val="22"/>
          <w:szCs w:val="22"/>
        </w:rPr>
      </w:pPr>
      <w:bookmarkStart w:id="21" w:name="bookmark23"/>
      <w:bookmarkEnd w:id="21"/>
      <w:r w:rsidRPr="004235A6">
        <w:rPr>
          <w:color w:val="000000"/>
          <w:sz w:val="22"/>
          <w:szCs w:val="22"/>
        </w:rPr>
        <w:t>сведения о применении при проведении осмотра технических средств;</w:t>
      </w:r>
    </w:p>
    <w:p w:rsidR="00E4484F" w:rsidRPr="004235A6" w:rsidRDefault="00E4484F" w:rsidP="00E4484F">
      <w:pPr>
        <w:widowControl w:val="0"/>
        <w:numPr>
          <w:ilvl w:val="0"/>
          <w:numId w:val="9"/>
        </w:numPr>
        <w:tabs>
          <w:tab w:val="left" w:pos="1400"/>
        </w:tabs>
        <w:ind w:firstLine="993"/>
        <w:jc w:val="both"/>
        <w:rPr>
          <w:sz w:val="22"/>
          <w:szCs w:val="22"/>
        </w:rPr>
      </w:pPr>
      <w:bookmarkStart w:id="22" w:name="bookmark24"/>
      <w:bookmarkEnd w:id="22"/>
      <w:r w:rsidRPr="004235A6">
        <w:rPr>
          <w:color w:val="000000"/>
          <w:sz w:val="22"/>
          <w:szCs w:val="22"/>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E4484F" w:rsidRPr="004235A6" w:rsidRDefault="00E4484F" w:rsidP="00E4484F">
      <w:pPr>
        <w:widowControl w:val="0"/>
        <w:numPr>
          <w:ilvl w:val="0"/>
          <w:numId w:val="8"/>
        </w:numPr>
        <w:tabs>
          <w:tab w:val="left" w:pos="1400"/>
        </w:tabs>
        <w:ind w:firstLine="709"/>
        <w:jc w:val="both"/>
        <w:rPr>
          <w:sz w:val="22"/>
          <w:szCs w:val="22"/>
        </w:rPr>
      </w:pPr>
      <w:bookmarkStart w:id="23" w:name="bookmark25"/>
      <w:bookmarkEnd w:id="23"/>
      <w:r w:rsidRPr="004235A6">
        <w:rPr>
          <w:color w:val="000000"/>
          <w:sz w:val="22"/>
          <w:szCs w:val="22"/>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учёте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усиленной квалифицированной электронной подписью.</w:t>
      </w:r>
    </w:p>
    <w:p w:rsidR="00E4484F" w:rsidRPr="004235A6" w:rsidRDefault="00E4484F" w:rsidP="00E4484F">
      <w:pPr>
        <w:widowControl w:val="0"/>
        <w:numPr>
          <w:ilvl w:val="0"/>
          <w:numId w:val="7"/>
        </w:numPr>
        <w:tabs>
          <w:tab w:val="left" w:pos="322"/>
        </w:tabs>
        <w:jc w:val="center"/>
        <w:rPr>
          <w:sz w:val="22"/>
          <w:szCs w:val="22"/>
        </w:rPr>
      </w:pPr>
      <w:bookmarkStart w:id="24" w:name="bookmark26"/>
      <w:bookmarkEnd w:id="24"/>
      <w:r w:rsidRPr="004235A6">
        <w:rPr>
          <w:b/>
          <w:bCs/>
          <w:color w:val="000000"/>
          <w:sz w:val="22"/>
          <w:szCs w:val="22"/>
        </w:rPr>
        <w:t>ПОРЯДОК ОБЖАЛОВАНИЯ ДЕЙСТВИЙ КОМИССИИ</w:t>
      </w:r>
    </w:p>
    <w:p w:rsidR="00E4484F" w:rsidRPr="004235A6" w:rsidRDefault="00E4484F" w:rsidP="00E4484F">
      <w:pPr>
        <w:widowControl w:val="0"/>
        <w:numPr>
          <w:ilvl w:val="1"/>
          <w:numId w:val="7"/>
        </w:numPr>
        <w:tabs>
          <w:tab w:val="left" w:pos="1230"/>
        </w:tabs>
        <w:ind w:firstLine="720"/>
        <w:jc w:val="both"/>
        <w:rPr>
          <w:sz w:val="22"/>
          <w:szCs w:val="22"/>
        </w:rPr>
      </w:pPr>
      <w:bookmarkStart w:id="25" w:name="bookmark27"/>
      <w:bookmarkEnd w:id="25"/>
      <w:r w:rsidRPr="004235A6">
        <w:rPr>
          <w:color w:val="000000"/>
          <w:sz w:val="22"/>
          <w:szCs w:val="22"/>
        </w:rPr>
        <w:t>Обжалование действий (бездействий), а также решения 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 проводится в установленном законом порядке.</w:t>
      </w:r>
    </w:p>
    <w:p w:rsidR="00E4484F" w:rsidRPr="004235A6" w:rsidRDefault="00E4484F" w:rsidP="00E4484F">
      <w:pPr>
        <w:widowControl w:val="0"/>
        <w:tabs>
          <w:tab w:val="left" w:pos="2181"/>
          <w:tab w:val="left" w:leader="underscore" w:pos="3789"/>
        </w:tabs>
        <w:ind w:left="520" w:firstLine="20"/>
        <w:jc w:val="right"/>
        <w:rPr>
          <w:color w:val="000000"/>
          <w:sz w:val="22"/>
          <w:szCs w:val="22"/>
        </w:rPr>
      </w:pPr>
      <w:r w:rsidRPr="004235A6">
        <w:rPr>
          <w:color w:val="000000"/>
          <w:sz w:val="22"/>
          <w:szCs w:val="22"/>
        </w:rPr>
        <w:t xml:space="preserve">                                                                          </w:t>
      </w:r>
    </w:p>
    <w:p w:rsidR="00E4484F" w:rsidRPr="004235A6" w:rsidRDefault="00E4484F" w:rsidP="00E4484F">
      <w:pPr>
        <w:widowControl w:val="0"/>
        <w:tabs>
          <w:tab w:val="left" w:pos="2181"/>
          <w:tab w:val="left" w:leader="underscore" w:pos="3789"/>
        </w:tabs>
        <w:ind w:left="520" w:firstLine="20"/>
        <w:jc w:val="right"/>
        <w:rPr>
          <w:color w:val="000000"/>
          <w:sz w:val="22"/>
          <w:szCs w:val="22"/>
        </w:rPr>
      </w:pPr>
    </w:p>
    <w:p w:rsidR="00E4484F" w:rsidRPr="004235A6" w:rsidRDefault="00E4484F" w:rsidP="00E4484F">
      <w:pPr>
        <w:widowControl w:val="0"/>
        <w:tabs>
          <w:tab w:val="left" w:pos="2181"/>
          <w:tab w:val="left" w:leader="underscore" w:pos="3789"/>
        </w:tabs>
        <w:ind w:left="520" w:firstLine="20"/>
        <w:jc w:val="right"/>
        <w:rPr>
          <w:color w:val="000000"/>
          <w:sz w:val="22"/>
          <w:szCs w:val="22"/>
        </w:rPr>
      </w:pPr>
    </w:p>
    <w:p w:rsidR="00E4484F" w:rsidRPr="004235A6" w:rsidRDefault="00E4484F" w:rsidP="00E4484F">
      <w:pPr>
        <w:widowControl w:val="0"/>
        <w:tabs>
          <w:tab w:val="left" w:pos="2181"/>
          <w:tab w:val="left" w:leader="underscore" w:pos="3789"/>
        </w:tabs>
        <w:ind w:left="520" w:firstLine="20"/>
        <w:jc w:val="right"/>
        <w:rPr>
          <w:color w:val="000000"/>
          <w:sz w:val="22"/>
          <w:szCs w:val="22"/>
        </w:rPr>
      </w:pPr>
      <w:r w:rsidRPr="004235A6">
        <w:rPr>
          <w:color w:val="000000"/>
          <w:sz w:val="22"/>
          <w:szCs w:val="22"/>
        </w:rPr>
        <w:t xml:space="preserve">  Приложение 2</w:t>
      </w:r>
    </w:p>
    <w:p w:rsidR="00E4484F" w:rsidRPr="004235A6" w:rsidRDefault="00E4484F" w:rsidP="00E4484F">
      <w:pPr>
        <w:widowControl w:val="0"/>
        <w:tabs>
          <w:tab w:val="left" w:pos="2181"/>
          <w:tab w:val="left" w:leader="underscore" w:pos="3789"/>
        </w:tabs>
        <w:ind w:left="520" w:firstLine="20"/>
        <w:jc w:val="right"/>
        <w:rPr>
          <w:color w:val="000000"/>
          <w:sz w:val="22"/>
          <w:szCs w:val="22"/>
        </w:rPr>
      </w:pPr>
      <w:r w:rsidRPr="004235A6">
        <w:rPr>
          <w:color w:val="000000"/>
          <w:sz w:val="22"/>
          <w:szCs w:val="22"/>
        </w:rPr>
        <w:t>УТВЕРЖДЁН</w:t>
      </w:r>
    </w:p>
    <w:p w:rsidR="00E4484F" w:rsidRPr="004235A6" w:rsidRDefault="00E4484F" w:rsidP="00E4484F">
      <w:pPr>
        <w:widowControl w:val="0"/>
        <w:tabs>
          <w:tab w:val="left" w:pos="2181"/>
          <w:tab w:val="left" w:leader="underscore" w:pos="3789"/>
        </w:tabs>
        <w:ind w:left="520" w:firstLine="20"/>
        <w:jc w:val="right"/>
        <w:rPr>
          <w:sz w:val="22"/>
          <w:szCs w:val="22"/>
        </w:rPr>
      </w:pPr>
      <w:r w:rsidRPr="004235A6">
        <w:rPr>
          <w:color w:val="000000"/>
          <w:sz w:val="22"/>
          <w:szCs w:val="22"/>
        </w:rPr>
        <w:t xml:space="preserve">                                                                                   постановлением администрации           Залучского сельского поселения       от  22.04.2022 № 42                                                                                                                                                                     </w:t>
      </w:r>
    </w:p>
    <w:p w:rsidR="00E4484F" w:rsidRPr="004235A6" w:rsidRDefault="00E4484F" w:rsidP="00E4484F">
      <w:pPr>
        <w:jc w:val="right"/>
        <w:rPr>
          <w:sz w:val="22"/>
          <w:szCs w:val="22"/>
        </w:rPr>
      </w:pPr>
    </w:p>
    <w:p w:rsidR="00E4484F" w:rsidRPr="004235A6" w:rsidRDefault="00E4484F" w:rsidP="00E4484F">
      <w:pPr>
        <w:jc w:val="center"/>
        <w:rPr>
          <w:b/>
          <w:sz w:val="22"/>
          <w:szCs w:val="22"/>
        </w:rPr>
      </w:pPr>
      <w:r w:rsidRPr="004235A6">
        <w:rPr>
          <w:b/>
          <w:sz w:val="22"/>
          <w:szCs w:val="22"/>
        </w:rPr>
        <w:t>Состав</w:t>
      </w:r>
    </w:p>
    <w:p w:rsidR="00E4484F" w:rsidRPr="004235A6" w:rsidRDefault="00E4484F" w:rsidP="00E4484F">
      <w:pPr>
        <w:widowControl w:val="0"/>
        <w:jc w:val="center"/>
        <w:rPr>
          <w:b/>
          <w:color w:val="000000"/>
          <w:sz w:val="22"/>
          <w:szCs w:val="22"/>
        </w:rPr>
      </w:pPr>
      <w:r w:rsidRPr="004235A6">
        <w:rPr>
          <w:b/>
          <w:color w:val="000000"/>
          <w:sz w:val="22"/>
          <w:szCs w:val="22"/>
        </w:rPr>
        <w:t>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w:t>
      </w:r>
    </w:p>
    <w:p w:rsidR="00E4484F" w:rsidRPr="004235A6" w:rsidRDefault="00E4484F" w:rsidP="00E4484F">
      <w:pPr>
        <w:widowControl w:val="0"/>
        <w:ind w:firstLine="98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69"/>
        <w:gridCol w:w="6485"/>
      </w:tblGrid>
      <w:tr w:rsidR="00E4484F" w:rsidRPr="004235A6" w:rsidTr="00461462">
        <w:tc>
          <w:tcPr>
            <w:tcW w:w="3369" w:type="dxa"/>
          </w:tcPr>
          <w:p w:rsidR="00E4484F" w:rsidRPr="004235A6" w:rsidRDefault="00E4484F" w:rsidP="00461462">
            <w:pPr>
              <w:spacing w:line="360" w:lineRule="exact"/>
              <w:rPr>
                <w:lang w:val="en-US"/>
              </w:rPr>
            </w:pPr>
            <w:r w:rsidRPr="004235A6">
              <w:rPr>
                <w:sz w:val="22"/>
                <w:szCs w:val="22"/>
              </w:rPr>
              <w:t>Пятина Елена Николаевна</w:t>
            </w:r>
          </w:p>
        </w:tc>
        <w:tc>
          <w:tcPr>
            <w:tcW w:w="6485" w:type="dxa"/>
          </w:tcPr>
          <w:p w:rsidR="00E4484F" w:rsidRPr="004235A6" w:rsidRDefault="00E4484F" w:rsidP="00461462">
            <w:pPr>
              <w:spacing w:line="360" w:lineRule="exact"/>
              <w:jc w:val="both"/>
            </w:pPr>
            <w:r w:rsidRPr="004235A6">
              <w:rPr>
                <w:sz w:val="22"/>
                <w:szCs w:val="22"/>
              </w:rPr>
              <w:t>Глава администрации Залучского сельского поселения, председатель комиссии</w:t>
            </w:r>
          </w:p>
        </w:tc>
      </w:tr>
      <w:tr w:rsidR="00E4484F" w:rsidRPr="004235A6" w:rsidTr="00461462">
        <w:tc>
          <w:tcPr>
            <w:tcW w:w="3369" w:type="dxa"/>
          </w:tcPr>
          <w:p w:rsidR="00E4484F" w:rsidRPr="004235A6" w:rsidRDefault="00E4484F" w:rsidP="00461462">
            <w:pPr>
              <w:spacing w:line="360" w:lineRule="exact"/>
              <w:rPr>
                <w:lang w:val="en-US"/>
              </w:rPr>
            </w:pPr>
            <w:r w:rsidRPr="004235A6">
              <w:rPr>
                <w:sz w:val="22"/>
                <w:szCs w:val="22"/>
              </w:rPr>
              <w:lastRenderedPageBreak/>
              <w:t>Васильева Мария Александровна</w:t>
            </w:r>
          </w:p>
        </w:tc>
        <w:tc>
          <w:tcPr>
            <w:tcW w:w="6485" w:type="dxa"/>
          </w:tcPr>
          <w:p w:rsidR="00E4484F" w:rsidRPr="004235A6" w:rsidRDefault="00E4484F" w:rsidP="00461462">
            <w:pPr>
              <w:spacing w:line="360" w:lineRule="exact"/>
              <w:jc w:val="both"/>
            </w:pPr>
            <w:r w:rsidRPr="004235A6">
              <w:rPr>
                <w:sz w:val="22"/>
                <w:szCs w:val="22"/>
              </w:rPr>
              <w:t>Заместитель главы администрации Залучского сельского поселения, зам. председателя комиссии</w:t>
            </w:r>
          </w:p>
        </w:tc>
      </w:tr>
      <w:tr w:rsidR="00E4484F" w:rsidRPr="004235A6" w:rsidTr="00461462">
        <w:tc>
          <w:tcPr>
            <w:tcW w:w="3369" w:type="dxa"/>
            <w:tcBorders>
              <w:right w:val="single" w:sz="4" w:space="0" w:color="auto"/>
            </w:tcBorders>
          </w:tcPr>
          <w:p w:rsidR="00E4484F" w:rsidRPr="004235A6" w:rsidRDefault="00E4484F" w:rsidP="00461462">
            <w:pPr>
              <w:spacing w:line="360" w:lineRule="exact"/>
              <w:rPr>
                <w:lang w:val="en-US"/>
              </w:rPr>
            </w:pPr>
            <w:r w:rsidRPr="004235A6">
              <w:rPr>
                <w:sz w:val="22"/>
                <w:szCs w:val="22"/>
              </w:rPr>
              <w:t>Родионова Наталья Сергеевна</w:t>
            </w:r>
          </w:p>
        </w:tc>
        <w:tc>
          <w:tcPr>
            <w:tcW w:w="6485" w:type="dxa"/>
            <w:tcBorders>
              <w:left w:val="single" w:sz="4" w:space="0" w:color="auto"/>
            </w:tcBorders>
          </w:tcPr>
          <w:p w:rsidR="00E4484F" w:rsidRPr="004235A6" w:rsidRDefault="00E4484F" w:rsidP="00461462">
            <w:pPr>
              <w:spacing w:line="360" w:lineRule="exact"/>
              <w:jc w:val="both"/>
            </w:pPr>
            <w:r w:rsidRPr="004235A6">
              <w:rPr>
                <w:sz w:val="22"/>
                <w:szCs w:val="22"/>
              </w:rPr>
              <w:t>ведущий специалист Администрации Залучского сельского поселения, член комиссии</w:t>
            </w:r>
          </w:p>
        </w:tc>
      </w:tr>
      <w:tr w:rsidR="00E4484F" w:rsidRPr="004235A6" w:rsidTr="00461462">
        <w:tc>
          <w:tcPr>
            <w:tcW w:w="3369" w:type="dxa"/>
            <w:tcBorders>
              <w:right w:val="single" w:sz="4" w:space="0" w:color="auto"/>
            </w:tcBorders>
          </w:tcPr>
          <w:p w:rsidR="00E4484F" w:rsidRPr="004235A6" w:rsidRDefault="00E4484F" w:rsidP="00461462">
            <w:pPr>
              <w:spacing w:line="360" w:lineRule="exact"/>
              <w:rPr>
                <w:lang w:val="en-US"/>
              </w:rPr>
            </w:pPr>
            <w:r w:rsidRPr="004235A6">
              <w:rPr>
                <w:sz w:val="22"/>
                <w:szCs w:val="22"/>
              </w:rPr>
              <w:t>Серко Татьяна Ивановна</w:t>
            </w:r>
          </w:p>
        </w:tc>
        <w:tc>
          <w:tcPr>
            <w:tcW w:w="6485" w:type="dxa"/>
            <w:tcBorders>
              <w:left w:val="single" w:sz="4" w:space="0" w:color="auto"/>
            </w:tcBorders>
          </w:tcPr>
          <w:p w:rsidR="00E4484F" w:rsidRPr="004235A6" w:rsidRDefault="00E4484F" w:rsidP="00461462">
            <w:pPr>
              <w:spacing w:line="360" w:lineRule="exact"/>
              <w:jc w:val="both"/>
            </w:pPr>
            <w:r w:rsidRPr="004235A6">
              <w:rPr>
                <w:sz w:val="22"/>
                <w:szCs w:val="22"/>
              </w:rPr>
              <w:t>ведущий специалист Администрации Залучского сельского поселения, член комиссии</w:t>
            </w:r>
          </w:p>
        </w:tc>
      </w:tr>
    </w:tbl>
    <w:p w:rsidR="00E4484F" w:rsidRPr="004235A6" w:rsidRDefault="00E4484F" w:rsidP="00E4484F">
      <w:pPr>
        <w:widowControl w:val="0"/>
        <w:ind w:left="4940"/>
        <w:rPr>
          <w:color w:val="000000"/>
          <w:sz w:val="22"/>
          <w:szCs w:val="22"/>
        </w:rPr>
      </w:pPr>
    </w:p>
    <w:p w:rsidR="00E4484F" w:rsidRPr="004235A6" w:rsidRDefault="00E4484F" w:rsidP="00E4484F">
      <w:pPr>
        <w:widowControl w:val="0"/>
        <w:ind w:left="4940"/>
        <w:rPr>
          <w:sz w:val="22"/>
          <w:szCs w:val="22"/>
        </w:rPr>
      </w:pPr>
      <w:r w:rsidRPr="004235A6">
        <w:rPr>
          <w:color w:val="000000"/>
          <w:sz w:val="22"/>
          <w:szCs w:val="22"/>
        </w:rPr>
        <w:t>Приложение № 3</w:t>
      </w:r>
    </w:p>
    <w:p w:rsidR="00E4484F" w:rsidRPr="004235A6" w:rsidRDefault="00E4484F" w:rsidP="00DD0756">
      <w:pPr>
        <w:widowControl w:val="0"/>
        <w:rPr>
          <w:color w:val="000000"/>
          <w:sz w:val="22"/>
          <w:szCs w:val="22"/>
        </w:rPr>
      </w:pPr>
      <w:r w:rsidRPr="004235A6">
        <w:rPr>
          <w:color w:val="000000"/>
          <w:sz w:val="22"/>
          <w:szCs w:val="22"/>
        </w:rPr>
        <w:t>к Положению о 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Залучского сельского поселения</w:t>
      </w:r>
    </w:p>
    <w:p w:rsidR="00E4484F" w:rsidRPr="004235A6" w:rsidRDefault="00E4484F" w:rsidP="00E4484F">
      <w:pPr>
        <w:widowControl w:val="0"/>
        <w:jc w:val="center"/>
        <w:rPr>
          <w:sz w:val="22"/>
          <w:szCs w:val="22"/>
        </w:rPr>
      </w:pPr>
    </w:p>
    <w:p w:rsidR="00E4484F" w:rsidRPr="004235A6" w:rsidRDefault="00E4484F" w:rsidP="00E4484F">
      <w:pPr>
        <w:widowControl w:val="0"/>
        <w:spacing w:after="380"/>
        <w:jc w:val="center"/>
        <w:rPr>
          <w:sz w:val="22"/>
          <w:szCs w:val="22"/>
        </w:rPr>
      </w:pPr>
      <w:r w:rsidRPr="004235A6">
        <w:rPr>
          <w:color w:val="000000"/>
          <w:sz w:val="22"/>
          <w:szCs w:val="22"/>
        </w:rPr>
        <w:t>АКТ ОСМОТРА</w:t>
      </w:r>
      <w:r w:rsidRPr="004235A6">
        <w:rPr>
          <w:color w:val="000000"/>
          <w:sz w:val="22"/>
          <w:szCs w:val="22"/>
        </w:rPr>
        <w:br/>
        <w:t>здания, сооружения или объекта незавершённого строительства</w:t>
      </w:r>
      <w:r w:rsidRPr="004235A6">
        <w:rPr>
          <w:color w:val="000000"/>
          <w:sz w:val="22"/>
          <w:szCs w:val="22"/>
        </w:rPr>
        <w:br/>
        <w:t>при выявлении правообладателей ранее учтённых объектов недвижимости</w:t>
      </w:r>
    </w:p>
    <w:p w:rsidR="00E4484F" w:rsidRPr="004235A6" w:rsidRDefault="00E4484F" w:rsidP="00E4484F">
      <w:pPr>
        <w:widowControl w:val="0"/>
        <w:tabs>
          <w:tab w:val="left" w:pos="4409"/>
        </w:tabs>
        <w:spacing w:after="380"/>
        <w:ind w:firstLine="660"/>
        <w:rPr>
          <w:sz w:val="22"/>
          <w:szCs w:val="22"/>
        </w:rPr>
      </w:pPr>
      <w:r w:rsidRPr="004235A6">
        <w:rPr>
          <w:color w:val="000000"/>
          <w:sz w:val="22"/>
          <w:szCs w:val="22"/>
        </w:rPr>
        <w:t>20__ г.</w:t>
      </w:r>
      <w:r w:rsidRPr="004235A6">
        <w:rPr>
          <w:color w:val="000000"/>
          <w:sz w:val="22"/>
          <w:szCs w:val="22"/>
        </w:rPr>
        <w:tab/>
        <w:t xml:space="preserve">                                               N</w:t>
      </w:r>
    </w:p>
    <w:p w:rsidR="00E4484F" w:rsidRPr="004235A6" w:rsidRDefault="00E4484F" w:rsidP="00E4484F">
      <w:pPr>
        <w:widowControl w:val="0"/>
        <w:jc w:val="center"/>
        <w:rPr>
          <w:sz w:val="22"/>
          <w:szCs w:val="22"/>
        </w:rPr>
      </w:pPr>
      <w:r w:rsidRPr="004235A6">
        <w:rPr>
          <w:color w:val="000000"/>
          <w:sz w:val="22"/>
          <w:szCs w:val="22"/>
        </w:rPr>
        <w:t>Настоящий акт составлен в результате проведённого</w:t>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 xml:space="preserve">(указывается дата и время осмотра (число </w:t>
      </w:r>
      <w:r w:rsidRPr="004235A6">
        <w:rPr>
          <w:i/>
          <w:iCs/>
          <w:color w:val="000000"/>
          <w:sz w:val="22"/>
          <w:szCs w:val="22"/>
        </w:rPr>
        <w:t>и</w:t>
      </w:r>
      <w:r w:rsidRPr="004235A6">
        <w:rPr>
          <w:i/>
          <w:color w:val="000000"/>
          <w:sz w:val="22"/>
          <w:szCs w:val="22"/>
        </w:rPr>
        <w:t xml:space="preserve"> месяц, год, минуты, часы))</w:t>
      </w:r>
    </w:p>
    <w:p w:rsidR="00E4484F" w:rsidRPr="004235A6" w:rsidRDefault="00E4484F" w:rsidP="00E4484F">
      <w:pPr>
        <w:widowControl w:val="0"/>
        <w:tabs>
          <w:tab w:val="left" w:leader="underscore" w:pos="9411"/>
        </w:tabs>
        <w:rPr>
          <w:sz w:val="22"/>
          <w:szCs w:val="22"/>
        </w:rPr>
      </w:pPr>
      <w:r w:rsidRPr="004235A6">
        <w:rPr>
          <w:color w:val="000000"/>
          <w:sz w:val="22"/>
          <w:szCs w:val="22"/>
        </w:rPr>
        <w:t>осмотра объекта недвижимости</w:t>
      </w:r>
      <w:r w:rsidRPr="004235A6">
        <w:rPr>
          <w:color w:val="000000"/>
          <w:sz w:val="22"/>
          <w:szCs w:val="22"/>
        </w:rPr>
        <w:tab/>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(указывается вид объекта недвижимости: здание, сооружение, объект незавершённого строительства)</w:t>
      </w:r>
    </w:p>
    <w:p w:rsidR="00E4484F" w:rsidRPr="004235A6" w:rsidRDefault="00E4484F" w:rsidP="00E4484F">
      <w:pPr>
        <w:widowControl w:val="0"/>
        <w:pBdr>
          <w:bottom w:val="single" w:sz="4" w:space="0" w:color="auto"/>
        </w:pBdr>
        <w:rPr>
          <w:sz w:val="22"/>
          <w:szCs w:val="22"/>
        </w:rPr>
      </w:pPr>
      <w:r w:rsidRPr="004235A6">
        <w:rPr>
          <w:color w:val="000000"/>
          <w:sz w:val="22"/>
          <w:szCs w:val="22"/>
        </w:rPr>
        <w:t>кадастровый (или иной государственный учетный) номер</w:t>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(указывается при наличии кадастровый номер или иной государственный учетный номер (например, инвентарный) объекта недвижимости)</w:t>
      </w:r>
    </w:p>
    <w:p w:rsidR="00E4484F" w:rsidRPr="004235A6" w:rsidRDefault="00E4484F" w:rsidP="00E4484F">
      <w:pPr>
        <w:widowControl w:val="0"/>
        <w:tabs>
          <w:tab w:val="left" w:leader="underscore" w:pos="9411"/>
        </w:tabs>
        <w:rPr>
          <w:sz w:val="22"/>
          <w:szCs w:val="22"/>
        </w:rPr>
      </w:pPr>
      <w:r w:rsidRPr="004235A6">
        <w:rPr>
          <w:color w:val="000000"/>
          <w:sz w:val="22"/>
          <w:szCs w:val="22"/>
        </w:rPr>
        <w:t>расположенное о</w:t>
      </w:r>
      <w:r w:rsidRPr="004235A6">
        <w:rPr>
          <w:color w:val="000000"/>
          <w:sz w:val="22"/>
          <w:szCs w:val="22"/>
        </w:rPr>
        <w:tab/>
      </w:r>
    </w:p>
    <w:p w:rsidR="00E4484F" w:rsidRPr="004235A6" w:rsidRDefault="00E4484F" w:rsidP="00E4484F">
      <w:pPr>
        <w:widowControl w:val="0"/>
        <w:shd w:val="clear" w:color="auto" w:fill="FFFFFF"/>
        <w:spacing w:before="180"/>
        <w:ind w:firstLine="300"/>
        <w:rPr>
          <w:i/>
          <w:sz w:val="22"/>
          <w:szCs w:val="22"/>
        </w:rPr>
      </w:pPr>
      <w:r w:rsidRPr="004235A6">
        <w:rPr>
          <w:i/>
          <w:color w:val="000000"/>
          <w:sz w:val="22"/>
          <w:szCs w:val="22"/>
        </w:rPr>
        <w:t>(указывается адрес объекта недвижимости (при наличии) либо местоположение (при отсутствии адреса))</w:t>
      </w:r>
    </w:p>
    <w:p w:rsidR="00E4484F" w:rsidRPr="004235A6" w:rsidRDefault="00E4484F" w:rsidP="00E4484F">
      <w:pPr>
        <w:widowControl w:val="0"/>
        <w:rPr>
          <w:sz w:val="22"/>
          <w:szCs w:val="22"/>
        </w:rPr>
      </w:pPr>
      <w:r w:rsidRPr="004235A6">
        <w:rPr>
          <w:color w:val="000000"/>
          <w:sz w:val="22"/>
          <w:szCs w:val="22"/>
        </w:rPr>
        <w:t>на земельном участке с кадастровым номером</w:t>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(при наличии)</w:t>
      </w:r>
    </w:p>
    <w:p w:rsidR="00E4484F" w:rsidRPr="004235A6" w:rsidRDefault="00E4484F" w:rsidP="00E4484F">
      <w:pPr>
        <w:widowControl w:val="0"/>
        <w:tabs>
          <w:tab w:val="left" w:leader="underscore" w:pos="9411"/>
        </w:tabs>
        <w:rPr>
          <w:sz w:val="22"/>
          <w:szCs w:val="22"/>
        </w:rPr>
      </w:pPr>
      <w:r w:rsidRPr="004235A6">
        <w:rPr>
          <w:color w:val="000000"/>
          <w:sz w:val="22"/>
          <w:szCs w:val="22"/>
        </w:rPr>
        <w:t>расположенном</w:t>
      </w:r>
      <w:r w:rsidRPr="004235A6">
        <w:rPr>
          <w:color w:val="000000"/>
          <w:sz w:val="22"/>
          <w:szCs w:val="22"/>
        </w:rPr>
        <w:tab/>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 xml:space="preserve">(указывается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 </w:t>
      </w:r>
      <w:r w:rsidRPr="004235A6">
        <w:rPr>
          <w:i/>
          <w:color w:val="000000"/>
          <w:sz w:val="22"/>
          <w:szCs w:val="22"/>
        </w:rPr>
        <w:lastRenderedPageBreak/>
        <w:t>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правообладателей ранее учтённых объектов недвижимости)</w:t>
      </w:r>
    </w:p>
    <w:p w:rsidR="00E4484F" w:rsidRPr="004235A6" w:rsidRDefault="00E4484F" w:rsidP="00E4484F">
      <w:pPr>
        <w:widowControl w:val="0"/>
        <w:tabs>
          <w:tab w:val="left" w:leader="underscore" w:pos="7762"/>
        </w:tabs>
        <w:rPr>
          <w:sz w:val="22"/>
          <w:szCs w:val="22"/>
        </w:rPr>
      </w:pPr>
      <w:r w:rsidRPr="004235A6">
        <w:rPr>
          <w:color w:val="000000"/>
          <w:sz w:val="22"/>
          <w:szCs w:val="22"/>
        </w:rPr>
        <w:t>в составе:</w:t>
      </w:r>
      <w:r w:rsidRPr="004235A6">
        <w:rPr>
          <w:color w:val="000000"/>
          <w:sz w:val="22"/>
          <w:szCs w:val="22"/>
        </w:rPr>
        <w:tab/>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(приводится состав комиссии (фамилия, имя, отчество, должность каждого члена комиссии (при наличии))</w:t>
      </w:r>
    </w:p>
    <w:p w:rsidR="00E4484F" w:rsidRPr="004235A6" w:rsidRDefault="00E4484F" w:rsidP="00E4484F">
      <w:pPr>
        <w:widowControl w:val="0"/>
        <w:tabs>
          <w:tab w:val="left" w:leader="underscore" w:pos="6506"/>
        </w:tabs>
        <w:ind w:firstLine="760"/>
        <w:rPr>
          <w:sz w:val="22"/>
          <w:szCs w:val="22"/>
        </w:rPr>
      </w:pPr>
      <w:r w:rsidRPr="004235A6">
        <w:rPr>
          <w:color w:val="000000"/>
          <w:sz w:val="22"/>
          <w:szCs w:val="22"/>
        </w:rPr>
        <w:tab/>
        <w:t>лица, выявленного в качестве</w:t>
      </w:r>
    </w:p>
    <w:p w:rsidR="00E4484F" w:rsidRPr="004235A6" w:rsidRDefault="00E4484F" w:rsidP="00E4484F">
      <w:pPr>
        <w:widowControl w:val="0"/>
        <w:ind w:firstLine="380"/>
        <w:rPr>
          <w:sz w:val="22"/>
          <w:szCs w:val="22"/>
        </w:rPr>
      </w:pPr>
      <w:r w:rsidRPr="004235A6">
        <w:rPr>
          <w:color w:val="000000"/>
          <w:sz w:val="22"/>
          <w:szCs w:val="22"/>
        </w:rPr>
        <w:t>указать нужное: "в присутствии" или "в отсутствие"</w:t>
      </w:r>
    </w:p>
    <w:p w:rsidR="00E4484F" w:rsidRPr="004235A6" w:rsidRDefault="00E4484F" w:rsidP="00E4484F">
      <w:pPr>
        <w:widowControl w:val="0"/>
        <w:rPr>
          <w:sz w:val="22"/>
          <w:szCs w:val="22"/>
        </w:rPr>
      </w:pPr>
      <w:r w:rsidRPr="004235A6">
        <w:rPr>
          <w:color w:val="000000"/>
          <w:sz w:val="22"/>
          <w:szCs w:val="22"/>
        </w:rPr>
        <w:t>правообладателя указанного ранее учтённого объекта недвижимости.</w:t>
      </w:r>
    </w:p>
    <w:p w:rsidR="00E4484F" w:rsidRPr="004235A6" w:rsidRDefault="00E4484F" w:rsidP="00E4484F">
      <w:pPr>
        <w:widowControl w:val="0"/>
        <w:ind w:firstLine="280"/>
        <w:jc w:val="both"/>
        <w:rPr>
          <w:sz w:val="22"/>
          <w:szCs w:val="22"/>
        </w:rPr>
      </w:pPr>
      <w:r w:rsidRPr="004235A6">
        <w:rPr>
          <w:color w:val="000000"/>
          <w:sz w:val="22"/>
          <w:szCs w:val="22"/>
        </w:rPr>
        <w:t>При осмотре осуществлена фотофиксация объекта недвижимости. Материалы фотофиксации прилагаются.  Осмотр проведён.</w:t>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(указать нужное: "в форме визуального осмотра")</w:t>
      </w:r>
    </w:p>
    <w:p w:rsidR="00E4484F" w:rsidRPr="004235A6" w:rsidRDefault="00E4484F" w:rsidP="00E4484F">
      <w:pPr>
        <w:widowControl w:val="0"/>
        <w:tabs>
          <w:tab w:val="left" w:leader="underscore" w:pos="9408"/>
        </w:tabs>
        <w:ind w:firstLine="700"/>
        <w:rPr>
          <w:sz w:val="22"/>
          <w:szCs w:val="22"/>
        </w:rPr>
      </w:pPr>
      <w:r w:rsidRPr="004235A6">
        <w:rPr>
          <w:color w:val="000000"/>
          <w:sz w:val="22"/>
          <w:szCs w:val="22"/>
        </w:rPr>
        <w:t>В результате проведённого осмотра установлено, что ранее учтённый объект недвижимости</w:t>
      </w:r>
      <w:r w:rsidRPr="004235A6">
        <w:rPr>
          <w:color w:val="000000"/>
          <w:sz w:val="22"/>
          <w:szCs w:val="22"/>
        </w:rPr>
        <w:tab/>
      </w:r>
    </w:p>
    <w:p w:rsidR="00E4484F" w:rsidRPr="004235A6" w:rsidRDefault="00E4484F" w:rsidP="00E4484F">
      <w:pPr>
        <w:widowControl w:val="0"/>
        <w:shd w:val="clear" w:color="auto" w:fill="FFFFFF"/>
        <w:spacing w:before="180"/>
        <w:jc w:val="both"/>
        <w:rPr>
          <w:i/>
          <w:sz w:val="22"/>
          <w:szCs w:val="22"/>
        </w:rPr>
      </w:pPr>
      <w:r w:rsidRPr="004235A6">
        <w:rPr>
          <w:i/>
          <w:color w:val="000000"/>
          <w:sz w:val="22"/>
          <w:szCs w:val="22"/>
        </w:rPr>
        <w:t>(указать нужное: существует, прекратил существование)</w:t>
      </w:r>
    </w:p>
    <w:p w:rsidR="00E4484F" w:rsidRPr="004235A6" w:rsidRDefault="00E4484F" w:rsidP="00E4484F">
      <w:pPr>
        <w:widowControl w:val="0"/>
        <w:rPr>
          <w:color w:val="000000"/>
          <w:sz w:val="22"/>
          <w:szCs w:val="22"/>
        </w:rPr>
      </w:pPr>
    </w:p>
    <w:p w:rsidR="00E4484F" w:rsidRPr="004235A6" w:rsidRDefault="00E4484F" w:rsidP="00E4484F">
      <w:pPr>
        <w:widowControl w:val="0"/>
        <w:rPr>
          <w:color w:val="000000"/>
          <w:sz w:val="22"/>
          <w:szCs w:val="22"/>
        </w:rPr>
      </w:pPr>
      <w:r w:rsidRPr="004235A6">
        <w:rPr>
          <w:color w:val="000000"/>
          <w:sz w:val="22"/>
          <w:szCs w:val="22"/>
        </w:rPr>
        <w:t xml:space="preserve">Председатель комиссии: </w:t>
      </w:r>
    </w:p>
    <w:p w:rsidR="00E4484F" w:rsidRPr="004235A6" w:rsidRDefault="00E4484F" w:rsidP="00E4484F">
      <w:pPr>
        <w:widowControl w:val="0"/>
        <w:rPr>
          <w:sz w:val="22"/>
          <w:szCs w:val="22"/>
        </w:rPr>
      </w:pPr>
      <w:r w:rsidRPr="004235A6">
        <w:rPr>
          <w:color w:val="000000"/>
          <w:sz w:val="22"/>
          <w:szCs w:val="22"/>
        </w:rPr>
        <w:t>Члены комиссии:</w:t>
      </w:r>
    </w:p>
    <w:p w:rsidR="00E4484F" w:rsidRPr="004235A6" w:rsidRDefault="00E4484F" w:rsidP="00E4484F">
      <w:pPr>
        <w:widowControl w:val="0"/>
        <w:rPr>
          <w:sz w:val="22"/>
          <w:szCs w:val="22"/>
        </w:rPr>
      </w:pPr>
    </w:p>
    <w:p w:rsidR="00E4484F" w:rsidRPr="004235A6" w:rsidRDefault="00E4484F" w:rsidP="00E4484F">
      <w:pPr>
        <w:pStyle w:val="ConsPlusNormal2"/>
        <w:ind w:firstLine="540"/>
        <w:jc w:val="both"/>
        <w:rPr>
          <w:sz w:val="22"/>
          <w:szCs w:val="22"/>
        </w:rPr>
      </w:pPr>
    </w:p>
    <w:p w:rsidR="00E4484F" w:rsidRPr="004235A6" w:rsidRDefault="00E4484F" w:rsidP="00E4484F">
      <w:pPr>
        <w:jc w:val="center"/>
        <w:rPr>
          <w:b/>
          <w:sz w:val="22"/>
          <w:szCs w:val="22"/>
        </w:rPr>
      </w:pPr>
      <w:r w:rsidRPr="004235A6">
        <w:rPr>
          <w:b/>
          <w:sz w:val="22"/>
          <w:szCs w:val="22"/>
        </w:rPr>
        <w:t>СОВЕТ ДЕПУТАТОВ ЗАЛУЧСКОГО СЕЛЬСКОГО ПОСЕЛЕНИЯ</w:t>
      </w:r>
    </w:p>
    <w:p w:rsidR="00E4484F" w:rsidRPr="004235A6" w:rsidRDefault="00E4484F" w:rsidP="00E4484F">
      <w:pPr>
        <w:jc w:val="center"/>
        <w:rPr>
          <w:b/>
          <w:sz w:val="22"/>
          <w:szCs w:val="22"/>
        </w:rPr>
      </w:pPr>
      <w:r w:rsidRPr="004235A6">
        <w:rPr>
          <w:b/>
          <w:sz w:val="22"/>
          <w:szCs w:val="22"/>
        </w:rPr>
        <w:t>Р Е Ш Е Н И Е</w:t>
      </w:r>
    </w:p>
    <w:p w:rsidR="00E4484F" w:rsidRPr="004235A6" w:rsidRDefault="00E4484F" w:rsidP="00E4484F">
      <w:pPr>
        <w:jc w:val="center"/>
        <w:rPr>
          <w:sz w:val="22"/>
          <w:szCs w:val="22"/>
        </w:rPr>
      </w:pPr>
      <w:r w:rsidRPr="004235A6">
        <w:rPr>
          <w:sz w:val="22"/>
          <w:szCs w:val="22"/>
        </w:rPr>
        <w:t>от29.04.2022№ 84</w:t>
      </w:r>
    </w:p>
    <w:p w:rsidR="00E4484F" w:rsidRPr="004235A6" w:rsidRDefault="00E4484F" w:rsidP="00E4484F">
      <w:pPr>
        <w:jc w:val="center"/>
        <w:rPr>
          <w:sz w:val="22"/>
          <w:szCs w:val="22"/>
        </w:rPr>
      </w:pPr>
      <w:r w:rsidRPr="004235A6">
        <w:rPr>
          <w:sz w:val="22"/>
          <w:szCs w:val="22"/>
        </w:rPr>
        <w:t>с.Залучье</w:t>
      </w:r>
    </w:p>
    <w:p w:rsidR="00E4484F" w:rsidRPr="004235A6" w:rsidRDefault="00E4484F" w:rsidP="00E4484F">
      <w:pPr>
        <w:jc w:val="center"/>
        <w:rPr>
          <w:b/>
          <w:sz w:val="22"/>
          <w:szCs w:val="22"/>
        </w:rPr>
      </w:pPr>
      <w:bookmarkStart w:id="26" w:name="_Hlk100297318"/>
      <w:r w:rsidRPr="004235A6">
        <w:rPr>
          <w:b/>
          <w:sz w:val="22"/>
          <w:szCs w:val="22"/>
        </w:rPr>
        <w:t>Об утверждении Порядка определения размера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bookmarkEnd w:id="26"/>
    </w:p>
    <w:p w:rsidR="00E4484F" w:rsidRPr="004235A6" w:rsidRDefault="00E4484F" w:rsidP="00E4484F">
      <w:pPr>
        <w:pStyle w:val="ConsPlusTitle"/>
        <w:widowControl/>
        <w:jc w:val="both"/>
        <w:rPr>
          <w:rFonts w:ascii="Times New Roman" w:hAnsi="Times New Roman" w:cs="Times New Roman"/>
          <w:b w:val="0"/>
          <w:sz w:val="22"/>
          <w:szCs w:val="22"/>
        </w:rPr>
      </w:pPr>
    </w:p>
    <w:p w:rsidR="00E4484F" w:rsidRPr="004235A6" w:rsidRDefault="00E4484F" w:rsidP="00E4484F">
      <w:pPr>
        <w:pStyle w:val="ConsPlusTitle"/>
        <w:widowControl/>
        <w:ind w:firstLine="567"/>
        <w:jc w:val="both"/>
        <w:rPr>
          <w:rFonts w:ascii="Times New Roman" w:hAnsi="Times New Roman" w:cs="Times New Roman"/>
          <w:b w:val="0"/>
          <w:sz w:val="22"/>
          <w:szCs w:val="22"/>
        </w:rPr>
      </w:pPr>
      <w:r w:rsidRPr="004235A6">
        <w:rPr>
          <w:rFonts w:ascii="Times New Roman" w:hAnsi="Times New Roman" w:cs="Times New Roman"/>
          <w:b w:val="0"/>
          <w:sz w:val="22"/>
          <w:szCs w:val="22"/>
        </w:rPr>
        <w:t xml:space="preserve">В соответствии со статьей 39.36-1 Земельного кодекса Российской Федерации, областным законом от 08.10.2021 № 9-ОЗ «О мерах по реализации отдельных положений Федерального закона «О внесении изменений в отдельные законодательные акты Российской Федерации», Совет депутатов Залучского сельского поселения </w:t>
      </w:r>
    </w:p>
    <w:p w:rsidR="00E4484F" w:rsidRPr="004235A6" w:rsidRDefault="00E4484F" w:rsidP="00E4484F">
      <w:pPr>
        <w:pStyle w:val="ConsPlusTitle"/>
        <w:widowControl/>
        <w:jc w:val="both"/>
        <w:rPr>
          <w:rFonts w:ascii="Times New Roman" w:hAnsi="Times New Roman" w:cs="Times New Roman"/>
          <w:sz w:val="22"/>
          <w:szCs w:val="22"/>
        </w:rPr>
      </w:pPr>
      <w:r w:rsidRPr="004235A6">
        <w:rPr>
          <w:rFonts w:ascii="Times New Roman" w:hAnsi="Times New Roman" w:cs="Times New Roman"/>
          <w:sz w:val="22"/>
          <w:szCs w:val="22"/>
        </w:rPr>
        <w:t>РЕШИЛ:</w:t>
      </w:r>
    </w:p>
    <w:p w:rsidR="00E4484F" w:rsidRPr="004235A6" w:rsidRDefault="00E4484F" w:rsidP="00E4484F">
      <w:pPr>
        <w:pStyle w:val="a7"/>
        <w:numPr>
          <w:ilvl w:val="0"/>
          <w:numId w:val="10"/>
        </w:numPr>
        <w:spacing w:after="0"/>
        <w:jc w:val="both"/>
        <w:rPr>
          <w:sz w:val="22"/>
          <w:szCs w:val="22"/>
        </w:rPr>
      </w:pPr>
      <w:r w:rsidRPr="004235A6">
        <w:rPr>
          <w:sz w:val="22"/>
          <w:szCs w:val="22"/>
        </w:rPr>
        <w:t>Утвердить прилагаемый Порядок определения размера платы за использование земельных участков, находящихся в муниципальной собственности муниципального образования Залучское сельское поселение, для возведения гражданами гаражей, являющихся некапитальными сооружениями.</w:t>
      </w:r>
    </w:p>
    <w:p w:rsidR="00E4484F" w:rsidRPr="004235A6" w:rsidRDefault="00E4484F" w:rsidP="00E4484F">
      <w:pPr>
        <w:pStyle w:val="ConsPlusTitle"/>
        <w:widowControl/>
        <w:numPr>
          <w:ilvl w:val="0"/>
          <w:numId w:val="10"/>
        </w:numPr>
        <w:tabs>
          <w:tab w:val="left" w:pos="567"/>
        </w:tabs>
        <w:ind w:right="139"/>
        <w:jc w:val="both"/>
        <w:rPr>
          <w:rFonts w:ascii="Times New Roman" w:hAnsi="Times New Roman" w:cs="Times New Roman"/>
          <w:b w:val="0"/>
          <w:sz w:val="22"/>
          <w:szCs w:val="22"/>
        </w:rPr>
      </w:pPr>
      <w:r w:rsidRPr="004235A6">
        <w:rPr>
          <w:rFonts w:ascii="Times New Roman" w:hAnsi="Times New Roman" w:cs="Times New Roman"/>
          <w:b w:val="0"/>
          <w:sz w:val="22"/>
          <w:szCs w:val="22"/>
        </w:rPr>
        <w:t xml:space="preserve">Опубликовать настоящее решение в газете «Залучский вестник» и разместить в информационно-коммуникационной сети «Интернет». </w:t>
      </w:r>
    </w:p>
    <w:p w:rsidR="00E4484F" w:rsidRPr="004235A6" w:rsidRDefault="00E4484F" w:rsidP="00DD0756">
      <w:pPr>
        <w:pStyle w:val="ConsPlusTitle"/>
        <w:widowControl/>
        <w:jc w:val="both"/>
        <w:rPr>
          <w:rFonts w:ascii="Times New Roman" w:hAnsi="Times New Roman" w:cs="Times New Roman"/>
          <w:sz w:val="22"/>
          <w:szCs w:val="22"/>
        </w:rPr>
      </w:pPr>
      <w:r w:rsidRPr="004235A6">
        <w:rPr>
          <w:rFonts w:ascii="Times New Roman" w:hAnsi="Times New Roman" w:cs="Times New Roman"/>
          <w:sz w:val="22"/>
          <w:szCs w:val="22"/>
        </w:rPr>
        <w:t>Глава Залучского сельского поселения                                   Е.Н.Пятина</w:t>
      </w:r>
    </w:p>
    <w:p w:rsidR="00E4484F" w:rsidRPr="004235A6" w:rsidRDefault="00E4484F" w:rsidP="00E4484F">
      <w:pPr>
        <w:pStyle w:val="ConsPlusTitle"/>
        <w:widowControl/>
        <w:jc w:val="right"/>
        <w:rPr>
          <w:rFonts w:ascii="Times New Roman" w:hAnsi="Times New Roman" w:cs="Times New Roman"/>
          <w:b w:val="0"/>
          <w:sz w:val="22"/>
          <w:szCs w:val="22"/>
        </w:rPr>
      </w:pPr>
      <w:r w:rsidRPr="004235A6">
        <w:rPr>
          <w:rFonts w:ascii="Times New Roman" w:hAnsi="Times New Roman" w:cs="Times New Roman"/>
          <w:b w:val="0"/>
          <w:sz w:val="22"/>
          <w:szCs w:val="22"/>
        </w:rPr>
        <w:t>Утвержден</w:t>
      </w:r>
    </w:p>
    <w:p w:rsidR="00E4484F" w:rsidRPr="004235A6" w:rsidRDefault="00E4484F" w:rsidP="00E4484F">
      <w:pPr>
        <w:pStyle w:val="ConsPlusTitle"/>
        <w:widowControl/>
        <w:jc w:val="right"/>
        <w:rPr>
          <w:rFonts w:ascii="Times New Roman" w:hAnsi="Times New Roman" w:cs="Times New Roman"/>
          <w:b w:val="0"/>
          <w:sz w:val="22"/>
          <w:szCs w:val="22"/>
        </w:rPr>
      </w:pPr>
      <w:r w:rsidRPr="004235A6">
        <w:rPr>
          <w:rFonts w:ascii="Times New Roman" w:hAnsi="Times New Roman" w:cs="Times New Roman"/>
          <w:b w:val="0"/>
          <w:sz w:val="22"/>
          <w:szCs w:val="22"/>
        </w:rPr>
        <w:t>решением Совета депутатов</w:t>
      </w:r>
      <w:r w:rsidR="004235A6">
        <w:rPr>
          <w:rFonts w:ascii="Times New Roman" w:hAnsi="Times New Roman" w:cs="Times New Roman"/>
          <w:b w:val="0"/>
          <w:sz w:val="22"/>
          <w:szCs w:val="22"/>
        </w:rPr>
        <w:t xml:space="preserve"> </w:t>
      </w:r>
      <w:r w:rsidRPr="004235A6">
        <w:rPr>
          <w:rFonts w:ascii="Times New Roman" w:hAnsi="Times New Roman" w:cs="Times New Roman"/>
          <w:b w:val="0"/>
          <w:sz w:val="22"/>
          <w:szCs w:val="22"/>
        </w:rPr>
        <w:t>Залучского сельского поселения</w:t>
      </w:r>
      <w:r w:rsidR="004235A6">
        <w:rPr>
          <w:rFonts w:ascii="Times New Roman" w:hAnsi="Times New Roman" w:cs="Times New Roman"/>
          <w:b w:val="0"/>
          <w:sz w:val="22"/>
          <w:szCs w:val="22"/>
        </w:rPr>
        <w:t xml:space="preserve"> </w:t>
      </w:r>
      <w:r w:rsidRPr="004235A6">
        <w:rPr>
          <w:rFonts w:ascii="Times New Roman" w:hAnsi="Times New Roman" w:cs="Times New Roman"/>
          <w:b w:val="0"/>
          <w:sz w:val="22"/>
          <w:szCs w:val="22"/>
        </w:rPr>
        <w:t>от  29.04.2022  № 84</w:t>
      </w:r>
      <w:bookmarkStart w:id="27" w:name="_GoBack"/>
      <w:bookmarkEnd w:id="27"/>
    </w:p>
    <w:p w:rsidR="00E4484F" w:rsidRPr="00DD0756" w:rsidRDefault="00E4484F" w:rsidP="00E4484F">
      <w:pPr>
        <w:tabs>
          <w:tab w:val="left" w:pos="6800"/>
        </w:tabs>
        <w:spacing w:line="280" w:lineRule="exact"/>
        <w:jc w:val="center"/>
        <w:rPr>
          <w:b/>
          <w:bCs/>
          <w:sz w:val="22"/>
          <w:szCs w:val="22"/>
        </w:rPr>
      </w:pPr>
      <w:r w:rsidRPr="00DD0756">
        <w:rPr>
          <w:b/>
          <w:bCs/>
          <w:sz w:val="22"/>
          <w:szCs w:val="22"/>
        </w:rPr>
        <w:t xml:space="preserve">Порядок </w:t>
      </w:r>
    </w:p>
    <w:p w:rsidR="00E4484F" w:rsidRPr="00DD0756" w:rsidRDefault="00E4484F" w:rsidP="00E4484F">
      <w:pPr>
        <w:tabs>
          <w:tab w:val="left" w:pos="6800"/>
        </w:tabs>
        <w:spacing w:line="280" w:lineRule="exact"/>
        <w:jc w:val="center"/>
        <w:rPr>
          <w:b/>
          <w:sz w:val="22"/>
          <w:szCs w:val="22"/>
        </w:rPr>
      </w:pPr>
      <w:r w:rsidRPr="00DD0756">
        <w:rPr>
          <w:b/>
          <w:sz w:val="22"/>
          <w:szCs w:val="22"/>
        </w:rPr>
        <w:t xml:space="preserve">определения размера платы за использование земельных участков, находящихся муниципальной собственности муниципального образования </w:t>
      </w:r>
      <w:r w:rsidRPr="00DD0756">
        <w:rPr>
          <w:b/>
          <w:bCs/>
          <w:sz w:val="22"/>
          <w:szCs w:val="22"/>
        </w:rPr>
        <w:t>Залучское сельское поселение</w:t>
      </w:r>
      <w:r w:rsidRPr="00DD0756">
        <w:rPr>
          <w:b/>
          <w:sz w:val="22"/>
          <w:szCs w:val="22"/>
        </w:rPr>
        <w:t>, для возведения гражданами гаражей, являющихся некапитальными сооружениями</w:t>
      </w:r>
    </w:p>
    <w:p w:rsidR="00E4484F" w:rsidRPr="004235A6" w:rsidRDefault="00E4484F" w:rsidP="00E4484F">
      <w:pPr>
        <w:tabs>
          <w:tab w:val="left" w:pos="6800"/>
        </w:tabs>
        <w:spacing w:line="280" w:lineRule="exact"/>
        <w:jc w:val="center"/>
        <w:rPr>
          <w:sz w:val="22"/>
          <w:szCs w:val="22"/>
        </w:rPr>
      </w:pP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1. Настоящий Порядок разработан в соответствии со статьей 39.36-1 Земельного кодекса Российской Федерации, областным законом от 08.10.2021 № 9-ОЗ «О мерах по реализации отдельных положений Федерального закона «О внесении изменений в отдельные законодательные акты Российской Федерации» и устанавливает правила определения платы за использование земельных участков, находящихся в муниципальной собственности муниципального образования Залучское сельское поселение, для возведения гражданами гаражей, являющихся некапитальными сооружениями.</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2. Размер платы за использование земельных участков, находящихся в муниципальной собственности Залучского сельского поселения, для возведения гражданами гаражей, являющихся некапитальными сооружениями,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 находящихся в муниципальной собственности Залучского сельского поселения, для возведения гражданами гаражей, являющихся некапитальными сооружениями.</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3. В случае если осуществляется использование части земельных участков, находящихся в муниципальной собственности Залучского сельского поселения, для возведения гражданами гаражей, являющихся некапитальными сооружениями, определяется пропорционально площади этой части земельного участка.</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4. Расчет размера платы за использование земельных участков, находящихся в муниципальной собственности Залучского сельского поселения, для возведения гражданами гаражей, являющихся некапитальными сооружениями, производит специалист Администрации Залучского сельского поселения.</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 xml:space="preserve">5. В случае если использование </w:t>
      </w:r>
      <w:r w:rsidRPr="004235A6">
        <w:rPr>
          <w:sz w:val="22"/>
          <w:szCs w:val="22"/>
        </w:rPr>
        <w:t xml:space="preserve">земельных участков, находящихся в муниципальной собственности </w:t>
      </w:r>
      <w:r w:rsidRPr="004235A6">
        <w:rPr>
          <w:bCs/>
          <w:sz w:val="22"/>
          <w:szCs w:val="22"/>
        </w:rPr>
        <w:t>Залучского сельского поселения</w:t>
      </w:r>
      <w:r w:rsidRPr="004235A6">
        <w:rPr>
          <w:sz w:val="22"/>
          <w:szCs w:val="22"/>
        </w:rPr>
        <w:t>, для возведения гражданами гаражей, являющихся некапитальными сооружениями</w:t>
      </w:r>
      <w:r w:rsidRPr="004235A6">
        <w:rPr>
          <w:bCs/>
          <w:sz w:val="22"/>
          <w:szCs w:val="22"/>
        </w:rPr>
        <w:t>, осуществлялось в течение неполного календарного года, размер платы рассчитывается исходя из количества дней текущего года и определяется как отношение количества календарных дней, в течение которых осуществлялось использование земель или земельного участка, к числу календарных дней в году.</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6. Размер платы за использование земельных участков, находящихся в муниципальной собственности Залучского сельского поселения, для возведения гражданами гаражей, являющихся некапитальными сооружениями, подлежит перерасчету в случаях:</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изменения кадастровой стоимости земельного участка, среднего уровня кадастровой стоимости земель. При этом плата подлежит перерасчету по состоянию на 1 января года, следующего за годом, в котором произошло изменение кадастровой стоимости земельного участка, среднего уровня кадастровой стоимости земель;</w:t>
      </w:r>
    </w:p>
    <w:p w:rsidR="00E4484F" w:rsidRPr="004235A6" w:rsidRDefault="00E4484F" w:rsidP="00E4484F">
      <w:pPr>
        <w:tabs>
          <w:tab w:val="left" w:pos="6800"/>
        </w:tabs>
        <w:spacing w:line="240" w:lineRule="atLeast"/>
        <w:ind w:firstLine="709"/>
        <w:jc w:val="both"/>
        <w:rPr>
          <w:bCs/>
          <w:sz w:val="22"/>
          <w:szCs w:val="22"/>
        </w:rPr>
      </w:pPr>
      <w:r w:rsidRPr="004235A6">
        <w:rPr>
          <w:bCs/>
          <w:sz w:val="22"/>
          <w:szCs w:val="22"/>
        </w:rPr>
        <w:t xml:space="preserve">изменения нормативных правовых актов Российской Федерации, нормативных правовых актов Новгородской области, муниципальных правовых актов, определяющих исчисление размера платы за использование земельных участков, находящихся в собственности Залучского сельского поселения, для возведения гражданами гаражей, являющихся некапитальными сооружениями, порядок и условия ее внесения. </w:t>
      </w:r>
    </w:p>
    <w:p w:rsidR="00E4484F" w:rsidRPr="004235A6" w:rsidRDefault="00E4484F" w:rsidP="008C5180">
      <w:pPr>
        <w:tabs>
          <w:tab w:val="left" w:pos="6800"/>
        </w:tabs>
        <w:spacing w:line="240" w:lineRule="atLeast"/>
        <w:ind w:firstLine="709"/>
        <w:jc w:val="both"/>
        <w:rPr>
          <w:sz w:val="22"/>
          <w:szCs w:val="22"/>
        </w:rPr>
      </w:pPr>
      <w:r w:rsidRPr="004235A6">
        <w:rPr>
          <w:bCs/>
          <w:sz w:val="22"/>
          <w:szCs w:val="22"/>
        </w:rPr>
        <w:t>При этом плата подлежит перерасчету с даты вступления в силу такого нормативного правового акта.</w:t>
      </w:r>
    </w:p>
    <w:p w:rsidR="00883C8B" w:rsidRPr="004235A6" w:rsidRDefault="00883C8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4235A6"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4235A6" w:rsidRDefault="00217A82" w:rsidP="00217A82">
            <w:pPr>
              <w:jc w:val="center"/>
              <w:rPr>
                <w:b/>
                <w:color w:val="0000FF"/>
              </w:rPr>
            </w:pPr>
          </w:p>
          <w:p w:rsidR="00217A82" w:rsidRPr="004235A6" w:rsidRDefault="00217A82" w:rsidP="00217A82">
            <w:pPr>
              <w:jc w:val="center"/>
              <w:rPr>
                <w:b/>
                <w:color w:val="0000FF"/>
              </w:rPr>
            </w:pPr>
          </w:p>
          <w:p w:rsidR="00217A82" w:rsidRPr="004235A6" w:rsidRDefault="00217A82" w:rsidP="00217A82">
            <w:pPr>
              <w:jc w:val="center"/>
              <w:rPr>
                <w:b/>
                <w:color w:val="0000FF"/>
              </w:rPr>
            </w:pPr>
          </w:p>
          <w:p w:rsidR="00217A82" w:rsidRPr="004235A6" w:rsidRDefault="00217A82" w:rsidP="00217A82">
            <w:pPr>
              <w:jc w:val="center"/>
              <w:rPr>
                <w:b/>
                <w:color w:val="0000FF"/>
              </w:rPr>
            </w:pPr>
            <w:r w:rsidRPr="004235A6">
              <w:rPr>
                <w:b/>
                <w:color w:val="0000FF"/>
                <w:sz w:val="22"/>
                <w:szCs w:val="22"/>
              </w:rPr>
              <w:t>Муниципальная газета</w:t>
            </w:r>
          </w:p>
          <w:p w:rsidR="00217A82" w:rsidRPr="004235A6" w:rsidRDefault="00217A82" w:rsidP="00217A82">
            <w:pPr>
              <w:jc w:val="center"/>
              <w:rPr>
                <w:b/>
                <w:color w:val="0000FF"/>
              </w:rPr>
            </w:pPr>
            <w:r w:rsidRPr="004235A6">
              <w:rPr>
                <w:b/>
                <w:color w:val="0000FF"/>
                <w:sz w:val="22"/>
                <w:szCs w:val="22"/>
              </w:rPr>
              <w:t>«Залучский вестник»</w:t>
            </w:r>
          </w:p>
          <w:p w:rsidR="00217A82" w:rsidRPr="004235A6"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4235A6" w:rsidRDefault="00217A82" w:rsidP="00217A82">
            <w:pPr>
              <w:rPr>
                <w:b/>
              </w:rPr>
            </w:pPr>
          </w:p>
          <w:p w:rsidR="00217A82" w:rsidRPr="004235A6" w:rsidRDefault="00217A82" w:rsidP="00217A82">
            <w:pPr>
              <w:rPr>
                <w:b/>
                <w:lang w:eastAsia="ar-SA"/>
              </w:rPr>
            </w:pPr>
            <w:r w:rsidRPr="004235A6">
              <w:rPr>
                <w:b/>
                <w:sz w:val="22"/>
                <w:szCs w:val="22"/>
              </w:rPr>
              <w:t>Адрес редакции-издателя: 175224</w:t>
            </w:r>
          </w:p>
          <w:p w:rsidR="00217A82" w:rsidRPr="004235A6" w:rsidRDefault="00217A82" w:rsidP="00217A82">
            <w:pPr>
              <w:rPr>
                <w:b/>
              </w:rPr>
            </w:pPr>
            <w:r w:rsidRPr="004235A6">
              <w:rPr>
                <w:b/>
                <w:sz w:val="22"/>
                <w:szCs w:val="22"/>
              </w:rPr>
              <w:t>Новгородская область, Старорусский район</w:t>
            </w:r>
          </w:p>
          <w:p w:rsidR="00217A82" w:rsidRPr="004235A6" w:rsidRDefault="00217A82" w:rsidP="00217A82">
            <w:pPr>
              <w:rPr>
                <w:b/>
              </w:rPr>
            </w:pPr>
            <w:r w:rsidRPr="004235A6">
              <w:rPr>
                <w:b/>
                <w:sz w:val="22"/>
                <w:szCs w:val="22"/>
              </w:rPr>
              <w:t xml:space="preserve">с. Залучье, ул. Рендакова, д. 12 </w:t>
            </w:r>
          </w:p>
          <w:p w:rsidR="00217A82" w:rsidRPr="004235A6" w:rsidRDefault="00217A82" w:rsidP="00217A82">
            <w:pPr>
              <w:rPr>
                <w:b/>
              </w:rPr>
            </w:pPr>
            <w:r w:rsidRPr="004235A6">
              <w:rPr>
                <w:b/>
                <w:sz w:val="22"/>
                <w:szCs w:val="22"/>
              </w:rPr>
              <w:t xml:space="preserve">E-mail: </w:t>
            </w:r>
            <w:r w:rsidRPr="004235A6">
              <w:rPr>
                <w:b/>
                <w:sz w:val="22"/>
                <w:szCs w:val="22"/>
                <w:lang w:val="en-US"/>
              </w:rPr>
              <w:t>zaadmin</w:t>
            </w:r>
            <w:r w:rsidRPr="004235A6">
              <w:rPr>
                <w:b/>
                <w:sz w:val="22"/>
                <w:szCs w:val="22"/>
              </w:rPr>
              <w:t>@</w:t>
            </w:r>
            <w:r w:rsidRPr="004235A6">
              <w:rPr>
                <w:b/>
                <w:sz w:val="22"/>
                <w:szCs w:val="22"/>
                <w:lang w:val="en-US"/>
              </w:rPr>
              <w:t>novgorod</w:t>
            </w:r>
            <w:r w:rsidRPr="004235A6">
              <w:rPr>
                <w:b/>
                <w:sz w:val="22"/>
                <w:szCs w:val="22"/>
              </w:rPr>
              <w:t>.</w:t>
            </w:r>
            <w:r w:rsidRPr="004235A6">
              <w:rPr>
                <w:b/>
                <w:sz w:val="22"/>
                <w:szCs w:val="22"/>
                <w:lang w:val="en-US"/>
              </w:rPr>
              <w:t>net</w:t>
            </w:r>
          </w:p>
          <w:p w:rsidR="00217A82" w:rsidRPr="004235A6" w:rsidRDefault="00217A82" w:rsidP="00217A82">
            <w:pPr>
              <w:rPr>
                <w:b/>
              </w:rPr>
            </w:pPr>
            <w:r w:rsidRPr="004235A6">
              <w:rPr>
                <w:b/>
                <w:sz w:val="22"/>
                <w:szCs w:val="22"/>
              </w:rPr>
              <w:t xml:space="preserve">Главный редактор:  </w:t>
            </w:r>
            <w:r w:rsidR="0005455B" w:rsidRPr="004235A6">
              <w:rPr>
                <w:b/>
                <w:sz w:val="22"/>
                <w:szCs w:val="22"/>
              </w:rPr>
              <w:t>Е.Н.Пятина</w:t>
            </w:r>
          </w:p>
          <w:p w:rsidR="00217A82" w:rsidRPr="004235A6" w:rsidRDefault="00217A82" w:rsidP="00217A82">
            <w:pPr>
              <w:rPr>
                <w:b/>
              </w:rPr>
            </w:pPr>
            <w:r w:rsidRPr="004235A6">
              <w:rPr>
                <w:b/>
                <w:sz w:val="22"/>
                <w:szCs w:val="22"/>
              </w:rPr>
              <w:t>Телефон: 74-225</w:t>
            </w:r>
          </w:p>
          <w:p w:rsidR="00217A82" w:rsidRPr="004235A6" w:rsidRDefault="00217A82" w:rsidP="00217A82">
            <w:r w:rsidRPr="004235A6">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4235A6" w:rsidRDefault="00217A82" w:rsidP="00217A82">
            <w:pPr>
              <w:rPr>
                <w:b/>
              </w:rPr>
            </w:pPr>
            <w:r w:rsidRPr="004235A6">
              <w:rPr>
                <w:b/>
                <w:sz w:val="22"/>
                <w:szCs w:val="22"/>
              </w:rPr>
              <w:t>Номер газеты подписан к печати</w:t>
            </w:r>
          </w:p>
          <w:p w:rsidR="00217A82" w:rsidRPr="004235A6" w:rsidRDefault="00883C8B" w:rsidP="00217A82">
            <w:pPr>
              <w:rPr>
                <w:b/>
              </w:rPr>
            </w:pPr>
            <w:r w:rsidRPr="004235A6">
              <w:rPr>
                <w:b/>
                <w:sz w:val="22"/>
                <w:szCs w:val="22"/>
              </w:rPr>
              <w:t>3</w:t>
            </w:r>
            <w:r w:rsidR="00366261" w:rsidRPr="004235A6">
              <w:rPr>
                <w:b/>
                <w:sz w:val="22"/>
                <w:szCs w:val="22"/>
              </w:rPr>
              <w:t>0</w:t>
            </w:r>
            <w:r w:rsidR="009D5E8C" w:rsidRPr="004235A6">
              <w:rPr>
                <w:b/>
                <w:sz w:val="22"/>
                <w:szCs w:val="22"/>
              </w:rPr>
              <w:t>.0</w:t>
            </w:r>
            <w:r w:rsidR="00366261" w:rsidRPr="004235A6">
              <w:rPr>
                <w:b/>
                <w:sz w:val="22"/>
                <w:szCs w:val="22"/>
              </w:rPr>
              <w:t>4</w:t>
            </w:r>
            <w:r w:rsidR="009D5E8C" w:rsidRPr="004235A6">
              <w:rPr>
                <w:b/>
                <w:sz w:val="22"/>
                <w:szCs w:val="22"/>
              </w:rPr>
              <w:t>.</w:t>
            </w:r>
            <w:r w:rsidR="00AD3D39" w:rsidRPr="004235A6">
              <w:rPr>
                <w:b/>
                <w:sz w:val="22"/>
                <w:szCs w:val="22"/>
              </w:rPr>
              <w:t>202</w:t>
            </w:r>
            <w:r w:rsidR="00433A2C" w:rsidRPr="004235A6">
              <w:rPr>
                <w:b/>
                <w:sz w:val="22"/>
                <w:szCs w:val="22"/>
              </w:rPr>
              <w:t>2</w:t>
            </w:r>
            <w:r w:rsidR="00AD3D39" w:rsidRPr="004235A6">
              <w:rPr>
                <w:b/>
                <w:sz w:val="22"/>
                <w:szCs w:val="22"/>
              </w:rPr>
              <w:t>г</w:t>
            </w:r>
            <w:r w:rsidR="00CC7DF7" w:rsidRPr="004235A6">
              <w:rPr>
                <w:b/>
                <w:sz w:val="22"/>
                <w:szCs w:val="22"/>
              </w:rPr>
              <w:t>.</w:t>
            </w:r>
            <w:r w:rsidR="00217A82" w:rsidRPr="004235A6">
              <w:rPr>
                <w:b/>
                <w:sz w:val="22"/>
                <w:szCs w:val="22"/>
              </w:rPr>
              <w:t>в</w:t>
            </w:r>
            <w:r w:rsidR="00C92173" w:rsidRPr="004235A6">
              <w:rPr>
                <w:b/>
                <w:sz w:val="22"/>
                <w:szCs w:val="22"/>
              </w:rPr>
              <w:t>1</w:t>
            </w:r>
            <w:r w:rsidR="001F1CD4" w:rsidRPr="004235A6">
              <w:rPr>
                <w:b/>
                <w:sz w:val="22"/>
                <w:szCs w:val="22"/>
              </w:rPr>
              <w:t>6</w:t>
            </w:r>
            <w:r w:rsidR="00217A82" w:rsidRPr="004235A6">
              <w:rPr>
                <w:b/>
                <w:sz w:val="22"/>
                <w:szCs w:val="22"/>
              </w:rPr>
              <w:t>.00 часов</w:t>
            </w:r>
          </w:p>
          <w:p w:rsidR="00217A82" w:rsidRPr="004235A6" w:rsidRDefault="00217A82" w:rsidP="00217A82">
            <w:pPr>
              <w:rPr>
                <w:b/>
              </w:rPr>
            </w:pPr>
          </w:p>
          <w:p w:rsidR="00217A82" w:rsidRPr="004235A6" w:rsidRDefault="00217A82" w:rsidP="00217A82">
            <w:pPr>
              <w:rPr>
                <w:b/>
              </w:rPr>
            </w:pPr>
            <w:r w:rsidRPr="004235A6">
              <w:rPr>
                <w:b/>
                <w:sz w:val="22"/>
                <w:szCs w:val="22"/>
              </w:rPr>
              <w:t>Тираж  5 экземпляров</w:t>
            </w:r>
          </w:p>
          <w:p w:rsidR="00217A82" w:rsidRPr="004235A6" w:rsidRDefault="00217A82" w:rsidP="00217A82">
            <w:pPr>
              <w:rPr>
                <w:b/>
              </w:rPr>
            </w:pPr>
          </w:p>
          <w:p w:rsidR="00217A82" w:rsidRPr="004235A6" w:rsidRDefault="00217A82" w:rsidP="00217A82">
            <w:pPr>
              <w:rPr>
                <w:b/>
              </w:rPr>
            </w:pPr>
          </w:p>
          <w:p w:rsidR="00217A82" w:rsidRPr="004235A6" w:rsidRDefault="00217A82" w:rsidP="00217A82">
            <w:pPr>
              <w:rPr>
                <w:b/>
              </w:rPr>
            </w:pPr>
            <w:r w:rsidRPr="004235A6">
              <w:rPr>
                <w:b/>
                <w:sz w:val="22"/>
                <w:szCs w:val="22"/>
              </w:rPr>
              <w:t>Материалы этого выпуска публикуются бесплатно</w:t>
            </w:r>
          </w:p>
          <w:p w:rsidR="00217A82" w:rsidRPr="004235A6" w:rsidRDefault="00217A82" w:rsidP="00217A82">
            <w:pPr>
              <w:rPr>
                <w:b/>
              </w:rPr>
            </w:pPr>
          </w:p>
          <w:p w:rsidR="00217A82" w:rsidRPr="004235A6" w:rsidRDefault="00217A82" w:rsidP="00217A82"/>
        </w:tc>
      </w:tr>
    </w:tbl>
    <w:p w:rsidR="007E045D" w:rsidRPr="004235A6" w:rsidRDefault="007E045D">
      <w:pPr>
        <w:rPr>
          <w:sz w:val="22"/>
          <w:szCs w:val="22"/>
        </w:rPr>
      </w:pPr>
    </w:p>
    <w:p w:rsidR="00A74363" w:rsidRPr="004235A6" w:rsidRDefault="00A74363">
      <w:pPr>
        <w:rPr>
          <w:sz w:val="22"/>
          <w:szCs w:val="22"/>
        </w:rPr>
      </w:pPr>
    </w:p>
    <w:sectPr w:rsidR="00A74363" w:rsidRPr="004235A6" w:rsidSect="004235A6">
      <w:headerReference w:type="default" r:id="rId80"/>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2CF" w:rsidRDefault="009762CF">
      <w:r>
        <w:separator/>
      </w:r>
    </w:p>
  </w:endnote>
  <w:endnote w:type="continuationSeparator" w:id="1">
    <w:p w:rsidR="009762CF" w:rsidRDefault="00976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2CF" w:rsidRDefault="009762CF">
      <w:r>
        <w:separator/>
      </w:r>
    </w:p>
  </w:footnote>
  <w:footnote w:type="continuationSeparator" w:id="1">
    <w:p w:rsidR="009762CF" w:rsidRDefault="00976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86" w:rsidRDefault="009B3C86">
    <w:pPr>
      <w:pStyle w:val="af3"/>
    </w:pPr>
  </w:p>
  <w:p w:rsidR="009B3C86" w:rsidRDefault="009B3C8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6FE6CF4"/>
    <w:multiLevelType w:val="multilevel"/>
    <w:tmpl w:val="06FE6CF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C909A6"/>
    <w:multiLevelType w:val="multilevel"/>
    <w:tmpl w:val="20C909A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8C1A2E"/>
    <w:multiLevelType w:val="multilevel"/>
    <w:tmpl w:val="298C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10">
    <w:nsid w:val="5ABE6868"/>
    <w:multiLevelType w:val="hybridMultilevel"/>
    <w:tmpl w:val="DD16385C"/>
    <w:lvl w:ilvl="0" w:tplc="9C42FD80">
      <w:start w:val="1"/>
      <w:numFmt w:val="decimal"/>
      <w:suff w:val="space"/>
      <w:lvlText w:val="%1."/>
      <w:lvlJc w:val="left"/>
      <w:pPr>
        <w:ind w:left="284" w:firstLine="283"/>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4"/>
  </w:num>
  <w:num w:numId="5">
    <w:abstractNumId w:val="9"/>
  </w:num>
  <w:num w:numId="6">
    <w:abstractNumId w:val="10"/>
  </w:num>
  <w:num w:numId="7">
    <w:abstractNumId w:val="5"/>
  </w:num>
  <w:num w:numId="8">
    <w:abstractNumId w:val="3"/>
  </w:num>
  <w:num w:numId="9">
    <w:abstractNumId w:val="7"/>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06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6261"/>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35A6"/>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2ED5"/>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180"/>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762CF"/>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558"/>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75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84F"/>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64A4F848E3B7F9499E908C9ED88D13EEF7262FC09C036E5310ED43BE6FC97FE8F143D12D3D9E2FH71BK" TargetMode="External"/><Relationship Id="rId18" Type="http://schemas.openxmlformats.org/officeDocument/2006/relationships/hyperlink" Target="consultantplus://offline/ref=7F64A4F848E3B7F9499E908C9ED88D13EEF7262FC09C036E5310ED43BEH61FK" TargetMode="External"/><Relationship Id="rId26" Type="http://schemas.openxmlformats.org/officeDocument/2006/relationships/hyperlink" Target="https://login.consultant.ru/link/?rnd=1BD3F57C1157FCC7247F7CD0AD665400&amp;req=query&amp;REFDOC=351490&amp;REFBASE=RZR&amp;REFPAGE=0&amp;REFTYPE=CDLT_CHILDLESS_CONTENTS_ITEM_MAIN_BACKREFS_P&amp;ts=7329160621383423393&amp;mode=backrefs&amp;REFDST=760&amp;date=24.11.2020" TargetMode="External"/><Relationship Id="rId39" Type="http://schemas.openxmlformats.org/officeDocument/2006/relationships/hyperlink" Target="https://login.consultant.ru/link/?rnd=1BD3F57C1157FCC7247F7CD0AD665400&amp;req=doc&amp;base=RZR&amp;n=351490&amp;dst=100856&amp;fld=134&amp;date=24.11.2020" TargetMode="External"/><Relationship Id="rId21" Type="http://schemas.openxmlformats.org/officeDocument/2006/relationships/hyperlink" Target="https://login.consultant.ru/link/?rnd=1BD3F57C1157FCC7247F7CD0AD665400&amp;req=query&amp;REFDOC=351490&amp;REFBASE=RZR&amp;REFPAGE=0&amp;REFTYPE=CDLT_CHILDLESS_CONTENTS_ITEM_MAIN_BACKREFS_P&amp;ts=21537160621327926981&amp;mode=backrefs&amp;REFDST=1261&amp;date=24.11.2020" TargetMode="External"/><Relationship Id="rId34" Type="http://schemas.openxmlformats.org/officeDocument/2006/relationships/hyperlink" Target="https://login.consultant.ru/link/?rnd=1BD3F57C1157FCC7247F7CD0AD665400&amp;req=query&amp;REFDOC=351490&amp;REFBASE=RZR&amp;REFPAGE=0&amp;REFTYPE=CDLT_CHILDLESS_CONTENTS_ITEM_MAIN_BACKREFS_P&amp;ts=30563160621692711187&amp;mode=backrefs&amp;REFDST=100929&amp;date=24.11.2020" TargetMode="External"/><Relationship Id="rId42" Type="http://schemas.openxmlformats.org/officeDocument/2006/relationships/hyperlink" Target="consultantplus://offline/ref=7F64A4F848E3B7F9499E908C9ED88D13EEF7262FC09C036E5310ED43BE6FC97FE8F143D12D3C9E2FH718K" TargetMode="External"/><Relationship Id="rId47" Type="http://schemas.openxmlformats.org/officeDocument/2006/relationships/hyperlink" Target="https://login.consultant.ru/link/?rnd=1BD3F57C1157FCC7247F7CD0AD665400&amp;req=doc&amp;base=RZR&amp;n=351490&amp;dst=100915&amp;fld=134&amp;date=24.11.2020" TargetMode="External"/><Relationship Id="rId50" Type="http://schemas.openxmlformats.org/officeDocument/2006/relationships/hyperlink" Target="consultantplus://offline/ref=7F64A4F848E3B7F9499E908C9ED88D13EEF7262FC09C036E5310ED43BEH61FK" TargetMode="External"/><Relationship Id="rId55" Type="http://schemas.openxmlformats.org/officeDocument/2006/relationships/hyperlink" Target="consultantplus://offline/ref=7F64A4F848E3B7F9499E908C9ED88D13EEF7262FC09C036E5310ED43BEH61FK" TargetMode="External"/><Relationship Id="rId63" Type="http://schemas.openxmlformats.org/officeDocument/2006/relationships/hyperlink" Target="https://login.consultant.ru/link/?rnd=1BD3F57C1157FCC7247F7CD0AD665400&amp;req=doc&amp;base=RZR&amp;n=351490&amp;dst=101918&amp;fld=134&amp;date=24.11.2020" TargetMode="External"/><Relationship Id="rId68" Type="http://schemas.openxmlformats.org/officeDocument/2006/relationships/hyperlink" Target="https://login.consultant.ru/link/?rnd=1BD3F57C1157FCC7247F7CD0AD665400&amp;req=query&amp;REFDOC=351490&amp;REFBASE=RZR&amp;REFPAGE=0&amp;REFTYPE=CDLT_CHILDLESS_CONTENTS_ITEM_MAIN_BACKREFS_P&amp;ts=3056716062194915118&amp;mode=backrefs&amp;REFDST=1440&amp;date=24.11.2020" TargetMode="External"/><Relationship Id="rId76" Type="http://schemas.openxmlformats.org/officeDocument/2006/relationships/hyperlink" Target="https://login.consultant.ru/link/?rnd=1BD3F57C1157FCC7247F7CD0AD665400&amp;req=doc&amp;base=RZR&amp;n=351490&amp;dst=100116&amp;fld=134&amp;date=24.11.2020" TargetMode="External"/><Relationship Id="rId7" Type="http://schemas.openxmlformats.org/officeDocument/2006/relationships/endnotes" Target="endnotes.xml"/><Relationship Id="rId71" Type="http://schemas.openxmlformats.org/officeDocument/2006/relationships/hyperlink" Target="consultantplus://offline/ref=7F64A4F848E3B7F9499E908C9ED88D13EEF7262FC09C036E5310ED43BEH61FK" TargetMode="External"/><Relationship Id="rId2" Type="http://schemas.openxmlformats.org/officeDocument/2006/relationships/numbering" Target="numbering.xml"/><Relationship Id="rId16" Type="http://schemas.openxmlformats.org/officeDocument/2006/relationships/hyperlink" Target="https://login.consultant.ru/link/?rnd=1BD3F57C1157FCC7247F7CD0AD665400&amp;req=query&amp;REFDOC=351490&amp;REFBASE=RZR&amp;REFPAGE=0&amp;REFTYPE=CDLT_CHILDLESS_CONTENTS_ITEM_MAIN_BACKREFS_P&amp;ts=36160621299424400&amp;mode=backrefs&amp;REFDST=1242&amp;date=24.11.2020" TargetMode="External"/><Relationship Id="rId29" Type="http://schemas.openxmlformats.org/officeDocument/2006/relationships/hyperlink" Target="consultantplus://offline/ref=7F64A4F848E3B7F9499E908C9ED88D13EEF7262FC09C036E5310ED43BE6FC97FE8F143D12D3D902CH71CK" TargetMode="External"/><Relationship Id="rId11" Type="http://schemas.openxmlformats.org/officeDocument/2006/relationships/hyperlink" Target="consultantplus://offline/ref=7F64A4F848E3B7F9499E908C9ED88D13EEF7262FC09C036E5310ED43BEH61FK" TargetMode="External"/><Relationship Id="rId24" Type="http://schemas.openxmlformats.org/officeDocument/2006/relationships/hyperlink" Target="consultantplus://offline/ref=7F64A4F848E3B7F9499E908C9ED88D13EEF7262FC09C036E5310ED43BE6FC97FE8F143D12D3D912AH71FK" TargetMode="External"/><Relationship Id="rId32" Type="http://schemas.openxmlformats.org/officeDocument/2006/relationships/hyperlink" Target="https://login.consultant.ru/link/?rnd=1BD3F57C1157FCC7247F7CD0AD665400&amp;req=doc&amp;base=RZR&amp;n=351490&amp;dst=100916&amp;fld=134&amp;date=24.11.2020" TargetMode="External"/><Relationship Id="rId37" Type="http://schemas.openxmlformats.org/officeDocument/2006/relationships/hyperlink" Target="https://login.consultant.ru/link/?rnd=1BD3F57C1157FCC7247F7CD0AD665400&amp;req=doc&amp;base=RZR&amp;n=351490&amp;dst=1251&amp;fld=134&amp;date=24.11.2020" TargetMode="External"/><Relationship Id="rId40" Type="http://schemas.openxmlformats.org/officeDocument/2006/relationships/hyperlink" Target="https://login.consultant.ru/link/?rnd=1BD3F57C1157FCC7247F7CD0AD665400&amp;req=doc&amp;base=RZR&amp;n=351490&amp;dst=1258&amp;fld=134&amp;date=24.11.2020" TargetMode="External"/><Relationship Id="rId45" Type="http://schemas.openxmlformats.org/officeDocument/2006/relationships/hyperlink" Target="https://login.consultant.ru/link/?rnd=1BD3F57C1157FCC7247F7CD0AD665400&amp;req=doc&amp;base=RZR&amp;n=351490&amp;dst=100116&amp;fld=134&amp;date=24.11.2020" TargetMode="External"/><Relationship Id="rId53" Type="http://schemas.openxmlformats.org/officeDocument/2006/relationships/hyperlink" Target="consultantplus://offline/ref=7F64A4F848E3B7F9499E908C9ED88D13EEF7262FC09C036E5310ED43BEH61FK" TargetMode="External"/><Relationship Id="rId58" Type="http://schemas.openxmlformats.org/officeDocument/2006/relationships/hyperlink" Target="consultantplus://offline/ref=7F64A4F848E3B7F9499E908C9ED88D13EEF7262FC09C036E5310ED43BEH61FK" TargetMode="External"/><Relationship Id="rId66" Type="http://schemas.openxmlformats.org/officeDocument/2006/relationships/hyperlink" Target="https://login.consultant.ru/link/?rnd=1BD3F57C1157FCC7247F7CD0AD665400&amp;req=doc&amp;base=RZR&amp;n=351490&amp;dst=790&amp;fld=134&amp;date=24.11.2020" TargetMode="External"/><Relationship Id="rId74" Type="http://schemas.openxmlformats.org/officeDocument/2006/relationships/hyperlink" Target="https://login.consultant.ru/link/?rnd=1BD3F57C1157FCC7247F7CD0AD665400&amp;req=doc&amp;base=RZR&amp;n=351490&amp;dst=100319&amp;fld=134&amp;date=24.11.2020" TargetMode="External"/><Relationship Id="rId79" Type="http://schemas.openxmlformats.org/officeDocument/2006/relationships/hyperlink" Target="consultantplus://offline/ref=7F64A4F848E3B7F9499E908C9ED88D13EEF7262FC09C036E5310ED43BEH61FK" TargetMode="External"/><Relationship Id="rId5" Type="http://schemas.openxmlformats.org/officeDocument/2006/relationships/webSettings" Target="webSettings.xml"/><Relationship Id="rId61" Type="http://schemas.openxmlformats.org/officeDocument/2006/relationships/hyperlink" Target="https://login.consultant.ru/link/?rnd=1BD3F57C1157FCC7247F7CD0AD665400&amp;req=doc&amp;base=RZR&amp;n=351490&amp;dst=101915&amp;fld=134&amp;date=24.11.2020" TargetMode="External"/><Relationship Id="rId82" Type="http://schemas.openxmlformats.org/officeDocument/2006/relationships/theme" Target="theme/theme1.xml"/><Relationship Id="rId10" Type="http://schemas.openxmlformats.org/officeDocument/2006/relationships/hyperlink" Target="consultantplus://offline/ref=7F64A4F848E3B7F9499E908C9ED88D13EEF7262FC09C036E5310ED43BEH61FK" TargetMode="External"/><Relationship Id="rId19" Type="http://schemas.openxmlformats.org/officeDocument/2006/relationships/hyperlink" Target="consultantplus://offline/ref=7F64A4F848E3B7F9499E908C9ED88D13EEF7262FC09C036E5310ED43BEH61FK" TargetMode="External"/><Relationship Id="rId31" Type="http://schemas.openxmlformats.org/officeDocument/2006/relationships/hyperlink" Target="https://login.consultant.ru/link/?rnd=1BD3F57C1157FCC7247F7CD0AD665400&amp;req=query&amp;REFDOC=351490&amp;REFBASE=RZR&amp;REFPAGE=0&amp;REFTYPE=CDLT_CHILDLESS_CONTENTS_ITEM_MAIN_BACKREFS_P&amp;ts=400616062168341959&amp;mode=backrefs&amp;REFDST=1268&amp;date=24.11.2020" TargetMode="External"/><Relationship Id="rId44" Type="http://schemas.openxmlformats.org/officeDocument/2006/relationships/hyperlink" Target="https://login.consultant.ru/link/?rnd=1BD3F57C1157FCC7247F7CD0AD665400&amp;req=query&amp;REFDOC=351490&amp;REFBASE=RZR&amp;REFPAGE=0&amp;REFTYPE=CDLT_CHILDLESS_CONTENTS_ITEM_MAIN_BACKREFS_P&amp;ts=32399160621723513776&amp;mode=backrefs&amp;REFDST=772&amp;date=24.11.2020" TargetMode="External"/><Relationship Id="rId52" Type="http://schemas.openxmlformats.org/officeDocument/2006/relationships/hyperlink" Target="consultantplus://offline/ref=7F64A4F848E3B7F9499E908C9ED88D13EEF7262FC09C036E5310ED43BEH61FK" TargetMode="External"/><Relationship Id="rId60" Type="http://schemas.openxmlformats.org/officeDocument/2006/relationships/hyperlink" Target="https://login.consultant.ru/link/?rnd=1BD3F57C1157FCC7247F7CD0AD665400&amp;req=query&amp;REFDOC=351490&amp;REFBASE=RZR&amp;REFPAGE=0&amp;REFTYPE=CDLT_CHILDLESS_CONTENTS_ITEM_MAIN_BACKREFS_P&amp;ts=2947160621917714610&amp;mode=backrefs&amp;REFDST=1279&amp;date=24.11.2020" TargetMode="External"/><Relationship Id="rId65" Type="http://schemas.openxmlformats.org/officeDocument/2006/relationships/hyperlink" Target="https://login.consultant.ru/link/?rnd=1BD3F57C1157FCC7247F7CD0AD665400&amp;req=doc&amp;base=RZR&amp;n=351490&amp;dst=100116&amp;fld=134&amp;date=24.11.2020" TargetMode="External"/><Relationship Id="rId73" Type="http://schemas.openxmlformats.org/officeDocument/2006/relationships/hyperlink" Target="https://login.consultant.ru/link/?rnd=1BD3F57C1157FCC7247F7CD0AD665400&amp;req=doc&amp;base=RZR&amp;n=351490&amp;dst=100116&amp;fld=134&amp;date=24.11.2020" TargetMode="External"/><Relationship Id="rId78" Type="http://schemas.openxmlformats.org/officeDocument/2006/relationships/hyperlink" Target="consultantplus://offline/ref=7F64A4F848E3B7F9499E908C9ED88D13EEF7262FC09C036E5310ED43BEH61F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F64A4F848E3B7F9499E908C9ED88D13EEF7262FC09C036E5310ED43BE6FC97FE8F143D12D3D9F2CH71FK" TargetMode="External"/><Relationship Id="rId14" Type="http://schemas.openxmlformats.org/officeDocument/2006/relationships/hyperlink" Target="consultantplus://offline/ref=7F64A4F848E3B7F9499E908C9ED88D13EEF7262FC09C036E5310ED43BE6FC97FE8F143D12D3D9E2CH71CK" TargetMode="External"/><Relationship Id="rId22" Type="http://schemas.openxmlformats.org/officeDocument/2006/relationships/hyperlink" Target="https://login.consultant.ru/link/?rnd=1BD3F57C1157FCC7247F7CD0AD665400&amp;req=query&amp;REFDOC=351490&amp;REFBASE=RZR&amp;REFPAGE=0&amp;REFTYPE=CDLT_CHILDLESS_CONTENTS_ITEM_MAIN_BACKREFS_P&amp;ts=21537160621327926981&amp;mode=backrefs&amp;REFDST=1261&amp;date=24.11.2020" TargetMode="External"/><Relationship Id="rId27" Type="http://schemas.openxmlformats.org/officeDocument/2006/relationships/hyperlink" Target="https://login.consultant.ru/link/?rnd=1BD3F57C1157FCC7247F7CD0AD665400&amp;req=query&amp;REFDOC=351490&amp;REFBASE=RZR&amp;REFPAGE=0&amp;REFTYPE=CDLT_CHILDLESS_CONTENTS_ITEM_MAIN_BACKREFS_P&amp;ts=28458160621399219339&amp;mode=backrefs&amp;REFDST=761&amp;date=24.11.2020" TargetMode="External"/><Relationship Id="rId30" Type="http://schemas.openxmlformats.org/officeDocument/2006/relationships/hyperlink" Target="consultantplus://offline/ref=7F64A4F848E3B7F9499E908C9ED88D13EEF7262FC09C036E5310ED43BE6FC97FE8F143D12D3D902FH71EK" TargetMode="External"/><Relationship Id="rId35" Type="http://schemas.openxmlformats.org/officeDocument/2006/relationships/hyperlink" Target="https://login.consultant.ru/link/?rnd=1BD3F57C1157FCC7247F7CD0AD665400&amp;req=query&amp;REFDOC=351490&amp;REFBASE=RZR&amp;REFPAGE=0&amp;REFTYPE=CDLT_CHILDLESS_CONTENTS_ITEM_MAIN_BACKREFS_P&amp;ts=1656216062208389033&amp;mode=backrefs&amp;REFDST=1269&amp;date=24.11.2020" TargetMode="External"/><Relationship Id="rId43" Type="http://schemas.openxmlformats.org/officeDocument/2006/relationships/hyperlink" Target="consultantplus://offline/ref=7F64A4F848E3B7F9499E908C9ED88D13EEF7262FC09C036E5310ED43BE6FC97FE8F143D12D3D9A2AH71CK" TargetMode="External"/><Relationship Id="rId48" Type="http://schemas.openxmlformats.org/officeDocument/2006/relationships/hyperlink" Target="https://login.consultant.ru/link/?rnd=1BD3F57C1157FCC7247F7CD0AD665400&amp;req=query&amp;REFDOC=351490&amp;REFBASE=RZR&amp;REFPAGE=0&amp;REFTYPE=CDLT_CHILDLESS_CONTENTS_ITEM_MAIN_BACKREFS_P&amp;ts=16428160621844328603&amp;mode=backrefs&amp;REFDST=1270&amp;date=24.11.2020" TargetMode="External"/><Relationship Id="rId56" Type="http://schemas.openxmlformats.org/officeDocument/2006/relationships/hyperlink" Target="consultantplus://offline/ref=7F64A4F848E3B7F9499E908C9ED88D13EEF7262FC09C036E5310ED43BEH61FK" TargetMode="External"/><Relationship Id="rId64" Type="http://schemas.openxmlformats.org/officeDocument/2006/relationships/hyperlink" Target="https://login.consultant.ru/link/?rnd=1BD3F57C1157FCC7247F7CD0AD665400&amp;req=doc&amp;base=RZR&amp;n=351490&amp;dst=794&amp;fld=134&amp;date=24.11.2020" TargetMode="External"/><Relationship Id="rId69" Type="http://schemas.openxmlformats.org/officeDocument/2006/relationships/hyperlink" Target="https://login.consultant.ru/link/?rnd=1BD3F57C1157FCC7247F7CD0AD665400&amp;req=query&amp;REFDOC=351490&amp;REFBASE=RZR&amp;REFPAGE=0&amp;REFTYPE=CDLT_CHILDLESS_CONTENTS_ITEM_MAIN_BACKREFS_P&amp;ts=3056716062194915118&amp;mode=backrefs&amp;REFDST=1440&amp;date=24.11.2020" TargetMode="External"/><Relationship Id="rId77" Type="http://schemas.openxmlformats.org/officeDocument/2006/relationships/hyperlink" Target="https://login.consultant.ru/link/?rnd=1BD3F57C1157FCC7247F7CD0AD665400&amp;req=doc&amp;base=RZR&amp;n=351490&amp;dst=100116&amp;fld=134&amp;date=24.11.2020" TargetMode="External"/><Relationship Id="rId8"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51" Type="http://schemas.openxmlformats.org/officeDocument/2006/relationships/hyperlink" Target="consultantplus://offline/ref=7F64A4F848E3B7F9499E908C9ED88D13EEF7262FC09C036E5310ED43BEH61FK" TargetMode="External"/><Relationship Id="rId72" Type="http://schemas.openxmlformats.org/officeDocument/2006/relationships/hyperlink" Target="https://login.consultant.ru/link/?rnd=1BD3F57C1157FCC7247F7CD0AD665400&amp;req=query&amp;REFDOC=351490&amp;REFBASE=RZR&amp;REFPAGE=0&amp;REFTYPE=CDLT_CHILDLESS_CONTENTS_ITEM_MAIN_BACKREFS_P&amp;ts=9179160622204510389&amp;mode=backrefs&amp;REFDST=887&amp;date=24.11.2020"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F64A4F848E3B7F9499E908C9ED88D13EEF7262FC09C036E5310ED43BEH61FK" TargetMode="External"/><Relationship Id="rId17" Type="http://schemas.openxmlformats.org/officeDocument/2006/relationships/hyperlink" Target="https://login.consultant.ru/link/?rnd=1BD3F57C1157FCC7247F7CD0AD665400&amp;req=doc&amp;base=RZR&amp;n=351490&amp;dst=100510&amp;fld=134&amp;date=24.11.2020" TargetMode="External"/><Relationship Id="rId25" Type="http://schemas.openxmlformats.org/officeDocument/2006/relationships/hyperlink" Target="consultantplus://offline/ref=7F64A4F848E3B7F9499E908C9ED88D13EEF7262FC09C036E5310ED43BE6FC97FE8F143D12D3D912AH71FK" TargetMode="External"/><Relationship Id="rId33" Type="http://schemas.openxmlformats.org/officeDocument/2006/relationships/hyperlink" Target="https://login.consultant.ru/link/?rnd=1BD3F57C1157FCC7247F7CD0AD665400&amp;req=doc&amp;base=RZR&amp;n=351490&amp;dst=100915&amp;fld=134&amp;date=24.11.2020" TargetMode="External"/><Relationship Id="rId38" Type="http://schemas.openxmlformats.org/officeDocument/2006/relationships/hyperlink" Target="https://login.consultant.ru/link/?rnd=1BD3F57C1157FCC7247F7CD0AD665400&amp;req=doc&amp;base=RZR&amp;n=351490&amp;dst=1252&amp;fld=134&amp;date=24.11.2020" TargetMode="External"/><Relationship Id="rId46" Type="http://schemas.openxmlformats.org/officeDocument/2006/relationships/hyperlink" Target="https://login.consultant.ru/link/?rnd=1BD3F57C1157FCC7247F7CD0AD665400&amp;req=query&amp;REFDOC=351490&amp;REFBASE=RZR&amp;REFPAGE=0&amp;REFTYPE=CDLT_CHILDLESS_CONTENTS_ITEM_MAIN_BACKREFS_P&amp;ts=20515160621738017300&amp;mode=backrefs&amp;REFDST=774&amp;date=24.11.2020" TargetMode="External"/><Relationship Id="rId59" Type="http://schemas.openxmlformats.org/officeDocument/2006/relationships/hyperlink" Target="https://login.consultant.ru/link/?rnd=1BD3F57C1157FCC7247F7CD0AD665400&amp;req=query&amp;REFDOC=351490&amp;REFBASE=RZR&amp;REFPAGE=0&amp;REFTYPE=CDLT_CHILDLESS_CONTENTS_ITEM_MAIN_BACKREFS_P&amp;ts=750116062191005875&amp;mode=backrefs&amp;REFDST=1278&amp;date=24.11.2020" TargetMode="External"/><Relationship Id="rId67" Type="http://schemas.openxmlformats.org/officeDocument/2006/relationships/hyperlink" Target="consultantplus://offline/ref=7F64A4F848E3B7F9499E908C9ED88D13EEF7262FC09C036E5310ED43BEH61FK" TargetMode="External"/><Relationship Id="rId20" Type="http://schemas.openxmlformats.org/officeDocument/2006/relationships/hyperlink" Target="https://login.consultant.ru/link/?rnd=1BD3F57C1157FCC7247F7CD0AD665400&amp;req=query&amp;REFDOC=351490&amp;REFBASE=RZR&amp;REFPAGE=0&amp;REFTYPE=CDLT_CHILDLESS_CONTENTS_ITEM_MAIN_BACKREFS_P&amp;ts=21537160621327926981&amp;mode=backrefs&amp;REFDST=1261&amp;date=24.11.2020" TargetMode="External"/><Relationship Id="rId41" Type="http://schemas.openxmlformats.org/officeDocument/2006/relationships/hyperlink" Target="consultantplus://offline/ref=7F64A4F848E3B7F9499E908C9ED88D13EEF7262FC09C036E5310ED43BE6FC97FE8F143D12D3D9A2DH71DK" TargetMode="External"/><Relationship Id="rId54" Type="http://schemas.openxmlformats.org/officeDocument/2006/relationships/hyperlink" Target="consultantplus://offline/ref=7F64A4F848E3B7F9499E908C9ED88D13EEF7262FC09C036E5310ED43BEH61FK" TargetMode="External"/><Relationship Id="rId62" Type="http://schemas.openxmlformats.org/officeDocument/2006/relationships/hyperlink" Target="https://login.consultant.ru/link/?rnd=1BD3F57C1157FCC7247F7CD0AD665400&amp;req=doc&amp;base=RZR&amp;n=351490&amp;dst=791&amp;fld=134&amp;date=24.11.2020" TargetMode="External"/><Relationship Id="rId70" Type="http://schemas.openxmlformats.org/officeDocument/2006/relationships/hyperlink" Target="https://login.consultant.ru/link/?rnd=1BD3F57C1157FCC7247F7CD0AD665400&amp;req=query&amp;REFDOC=351490&amp;REFBASE=RZR&amp;REFPAGE=0&amp;REFTYPE=CDLT_CHILDLESS_CONTENTS_ITEM_MAIN_BACKREFS_P&amp;ts=3056716062194915118&amp;mode=backrefs&amp;REFDST=1440&amp;date=24.11.2020" TargetMode="External"/><Relationship Id="rId75" Type="http://schemas.openxmlformats.org/officeDocument/2006/relationships/hyperlink" Target="https://login.consultant.ru/link/?rnd=1BD3F57C1157FCC7247F7CD0AD665400&amp;req=doc&amp;base=RZR&amp;n=351490&amp;dst=100322&amp;fld=134&amp;date=24.11.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F64A4F848E3B7F9499E908C9ED88D13EEF7262FC09C036E5310ED43BEH61FK" TargetMode="External"/><Relationship Id="rId23" Type="http://schemas.openxmlformats.org/officeDocument/2006/relationships/hyperlink" Target="https://login.consultant.ru/link/?rnd=1BD3F57C1157FCC7247F7CD0AD665400&amp;req=doc&amp;base=RZR&amp;n=351490&amp;dst=1245&amp;fld=134&amp;date=24.11.2020" TargetMode="External"/><Relationship Id="rId28" Type="http://schemas.openxmlformats.org/officeDocument/2006/relationships/hyperlink" Target="consultantplus://offline/ref=7F64A4F848E3B7F9499E908C9ED88D13EEF7262FC09C036E5310ED43BE6FC97FE8F143D12D3D902FH71EK" TargetMode="External"/><Relationship Id="rId36" Type="http://schemas.openxmlformats.org/officeDocument/2006/relationships/hyperlink" Target="https://login.consultant.ru/link/?rnd=1BD3F57C1157FCC7247F7CD0AD665400&amp;req=doc&amp;base=RZR&amp;n=351490&amp;dst=408&amp;fld=134&amp;date=24.11.2020" TargetMode="External"/><Relationship Id="rId49" Type="http://schemas.openxmlformats.org/officeDocument/2006/relationships/hyperlink" Target="consultantplus://offline/ref=7F64A4F848E3B7F9499E908C9ED88D13EEF7262FC09C036E5310ED43BEH61FK" TargetMode="External"/><Relationship Id="rId57" Type="http://schemas.openxmlformats.org/officeDocument/2006/relationships/hyperlink" Target="consultantplus://offline/ref=7F64A4F848E3B7F9499E908C9ED88D13EEF7262FC09C036E5310ED43BEH6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D88C-1189-4D19-A6B3-F40BC136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11464</Words>
  <Characters>65350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55</cp:revision>
  <cp:lastPrinted>2022-02-07T12:31:00Z</cp:lastPrinted>
  <dcterms:created xsi:type="dcterms:W3CDTF">2019-06-13T07:15:00Z</dcterms:created>
  <dcterms:modified xsi:type="dcterms:W3CDTF">2022-05-04T08:06:00Z</dcterms:modified>
</cp:coreProperties>
</file>